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6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8"/>
      </w:tblGrid>
      <w:tr>
        <w:trPr>
          <w:cantSplit/>
          <w:trHeight w:val="467" w:hRule="atLeast"/>
        </w:trPr>
        <w:tc>
          <w:tcPr>
            <w:tcW w:w="9568" w:type="dxa"/>
            <w:vAlign w:val="top"/>
          </w:tcPr>
          <w:p>
            <w:pPr>
              <w:spacing w:line="276" w:lineRule="auto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lang w:val="zh-CN" w:eastAsia="zh-CN"/>
              </w:rPr>
              <w:drawing>
                <wp:inline distT="0" distB="0" distL="114300" distR="114300">
                  <wp:extent cx="361315" cy="555625"/>
                  <wp:effectExtent l="0" t="0" r="635" b="1587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253" t="-151" r="-253" b="-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555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568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jc w:val="center"/>
              <w:outlineLvl w:val="8"/>
              <w:rPr>
                <w:rFonts w:hint="default" w:ascii="Liberation Serif" w:hAnsi="Liberation Serif" w:cs="Liberation Serif"/>
                <w:b w:val="0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iCs/>
                <w:sz w:val="24"/>
                <w:szCs w:val="24"/>
                <w:lang w:eastAsia="en-US"/>
              </w:rPr>
              <w:t>Дума Сладковского сельского поселения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Слободо-Туринского муниципального района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Свердловской области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пятого созыва</w:t>
            </w:r>
          </w:p>
          <w:p>
            <w:pPr>
              <w:keepNext/>
              <w:jc w:val="center"/>
              <w:outlineLvl w:val="2"/>
              <w:rPr>
                <w:rFonts w:hint="default"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Р Е Ш Е Н И Е</w:t>
            </w:r>
          </w:p>
        </w:tc>
      </w:tr>
      <w:tr>
        <w:tc>
          <w:tcPr>
            <w:tcW w:w="9568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line="276" w:lineRule="auto"/>
              <w:jc w:val="both"/>
              <w:outlineLvl w:val="1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u w:val="single"/>
                <w:lang w:eastAsia="en-US"/>
              </w:rPr>
              <w:t xml:space="preserve">от 27.06.2024 № 139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                         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u w:val="single"/>
                <w:lang w:eastAsia="en-US"/>
              </w:rPr>
              <w:t>с. Сладковское</w:t>
            </w:r>
          </w:p>
        </w:tc>
      </w:tr>
    </w:tbl>
    <w:p>
      <w:pPr>
        <w:pStyle w:val="8"/>
        <w:widowControl/>
        <w:jc w:val="both"/>
      </w:pPr>
      <w:r>
        <w:rPr>
          <w:sz w:val="28"/>
          <w:szCs w:val="28"/>
        </w:rPr>
        <w:t xml:space="preserve"> </w:t>
      </w:r>
    </w:p>
    <w:p>
      <w:pPr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 xml:space="preserve">Об информации </w:t>
      </w:r>
      <w:r>
        <w:rPr>
          <w:rFonts w:hint="default" w:ascii="Liberation Serif" w:hAnsi="Liberation Serif" w:cs="Liberation Serif"/>
          <w:b/>
          <w:bCs/>
          <w:i w:val="0"/>
          <w:iCs w:val="0"/>
          <w:sz w:val="24"/>
          <w:szCs w:val="24"/>
          <w:u w:val="none"/>
        </w:rPr>
        <w:t>“</w:t>
      </w:r>
      <w:r>
        <w:rPr>
          <w:rFonts w:hint="default" w:ascii="Liberation Serif" w:hAnsi="Liberation Serif" w:cs="Liberation Serif"/>
          <w:b/>
          <w:bCs/>
          <w:sz w:val="24"/>
          <w:szCs w:val="24"/>
        </w:rPr>
        <w:t xml:space="preserve">О мероприятиях по благоустройству территорий </w:t>
      </w:r>
    </w:p>
    <w:p>
      <w:pPr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населенных пунктов Сладковского сельского поселения в 2024 году”,</w:t>
      </w:r>
    </w:p>
    <w:p>
      <w:pPr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</w:p>
    <w:p>
      <w:pPr>
        <w:ind w:left="0" w:leftChars="0" w:firstLine="0" w:firstLineChars="0"/>
        <w:jc w:val="both"/>
        <w:outlineLvl w:val="0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  <w:t>Заслушав информацию администрации Сладковского сельского поселения “</w:t>
      </w:r>
      <w:r>
        <w:rPr>
          <w:rFonts w:hint="default" w:ascii="Liberation Serif" w:hAnsi="Liberation Serif" w:cs="Liberation Serif"/>
          <w:b w:val="0"/>
          <w:bCs/>
          <w:sz w:val="24"/>
          <w:szCs w:val="24"/>
        </w:rPr>
        <w:t xml:space="preserve">О  мероприятиях по благоустройству территорий населенных пунктов Сладковского сельского поселения в 2024 году”, 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  <w:t xml:space="preserve">Дума Сладковского сельского поселения </w:t>
      </w:r>
      <w:r>
        <w:rPr>
          <w:rFonts w:hint="default" w:ascii="Liberation Serif" w:hAnsi="Liberation Serif" w:cs="Liberation Serif"/>
          <w:i/>
          <w:iCs/>
          <w:sz w:val="24"/>
          <w:szCs w:val="24"/>
          <w:u w:val="none"/>
        </w:rPr>
        <w:t>отмечает следующее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8" w:leftChars="-9" w:right="0" w:rightChars="0" w:firstLine="16" w:firstLineChars="7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В 2024 году в бюджете Сладковского сельского поселения на мероприятия по благоустройству запланировано 8250,90 тыс. руб. Планируется провести строительство двух новых общественных колодцев (д.Барбашина и с.Сладковское), работы по содержанию уличного освещения (приобретение энергосберегающих ламп, светильников), аккарицидную обработку мест общего пользования, ремонт обелисков (12 шт) и строительство одного памятника (в с.Куминовское), проведение работ по окашиванию мест общего пользования, содержанию прорубей, контейнерных площадок, уборке несанкционированных свалок (исполнение переданных районом полномочий) и др.работы.</w:t>
      </w:r>
    </w:p>
    <w:p>
      <w:pPr>
        <w:ind w:left="-18" w:leftChars="-9" w:firstLine="16" w:firstLineChars="7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В целях наведения надлежащего санитарного порядка и организованного проведения</w:t>
      </w:r>
    </w:p>
    <w:p>
      <w:pPr>
        <w:ind w:left="-18" w:leftChars="-9" w:firstLine="16" w:firstLineChars="7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работ по благоустройству населенных пунктов Сладковского сельского поселения (далее - поселение), администрацией поселения принято Постановление от 27.03.2024 г. № 31 «</w:t>
      </w:r>
      <w:r>
        <w:rPr>
          <w:rFonts w:hint="default" w:ascii="Liberation Serif" w:hAnsi="Liberation Serif" w:eastAsia="Calibri" w:cs="Liberation Serif"/>
          <w:bCs/>
          <w:iCs/>
          <w:sz w:val="24"/>
          <w:szCs w:val="24"/>
        </w:rPr>
        <w:t xml:space="preserve">О проведении мероприятий по санитарной очистке населенных пунктов Сладковского сельского поселения Слободо-Туринского муниципального района Свердловской области в 2024 году», </w:t>
      </w:r>
      <w:r>
        <w:rPr>
          <w:rFonts w:hint="default" w:ascii="Liberation Serif" w:hAnsi="Liberation Serif" w:cs="Liberation Serif"/>
          <w:sz w:val="24"/>
          <w:szCs w:val="24"/>
        </w:rPr>
        <w:t xml:space="preserve">которым утверждены план мероприятий по подготовке и проведению очистки населенных пунктов и ответственные за проведение мероприятий. Данное постановление размещено на официальном сайте Сладковского сельского поселения, направлено  на электронные адреса руководителям организаций и предприятий, расположенных на территории сельского поселения.  </w:t>
      </w:r>
    </w:p>
    <w:p>
      <w:pPr>
        <w:ind w:left="-18" w:leftChars="-9" w:firstLine="16" w:firstLineChars="7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Согласно утвержденного плана, сбор и уборка мусора с придорожных территорий, тротуаров возложены на муниципальное казенное учреждение «Служба по благоустройству Сладковского сельского поселения” (далее-МКУ), с прилегающих территорий - на руководителей учреждений, предприятий, владельцев домов. </w:t>
      </w:r>
    </w:p>
    <w:p>
      <w:pPr>
        <w:ind w:left="-18" w:leftChars="-9" w:firstLine="16" w:firstLineChars="7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 xml:space="preserve">МКУ заключены  договоры c региональным оператором “Спецавтобаза” на вывоз мусора с территорий кладбищ, расположенных в населенных пунктах поселения. </w:t>
      </w:r>
    </w:p>
    <w:p>
      <w:pPr>
        <w:ind w:left="-18" w:leftChars="-9" w:firstLine="16" w:firstLineChars="7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</w:rPr>
      </w:pP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 xml:space="preserve">   Руководителям предприятий и организаций рекомендовано собрать со своих подведомственных территорий и вокруг них мусор и твердые коммунальные отходы, осуществить побелку и покраску ограждений территорий, выполнить ремонт изгородей. </w:t>
      </w:r>
    </w:p>
    <w:p>
      <w:pPr>
        <w:ind w:left="-18" w:leftChars="-9" w:firstLine="16" w:firstLineChars="7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Жителями осуществляется уборка мусора и сухой растительности с мест захоронений близких родственников на кладбищах населенных пунктов.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8" w:leftChars="-9" w:right="0" w:rightChars="0" w:firstLine="16" w:firstLineChars="7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На территории поселения имеются заброшенные дома, портящие внешний вид и облик населенных пунктов. Составлен перечень бесхозяйных домов. Специалистами будет продолжена работа по выявлению владельцев этих домов и принятию мер  по наведению порядка. В целях пожарной безопасности за счет бюджетных средств проводятся мероприятия по окашиванию заброшенных территорий.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8" w:leftChars="-9" w:right="0" w:rightChars="0" w:firstLine="16" w:firstLineChars="7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Решением Думы Сладковского сельского поселения от 27.04.2017 года № 265 утверждены «Правила благоустройства территории населенных пунктов Сладковского сельского поселения». В целях решения вопросов, связанных с благоустройством, улучшением внешнего облика населенных пунктов поселения и обеспечением  контроля за соблюдением Правил благоустройства, Постановлением администрации поселения от 27.03.2024 г. № 31 создана комиссия по благоустройству, составлен план работы комиссии.</w:t>
      </w:r>
    </w:p>
    <w:p>
      <w:pPr>
        <w:keepNext w:val="0"/>
        <w:keepLines w:val="0"/>
        <w:pageBreakBefore w:val="0"/>
        <w:widowControl/>
        <w:tabs>
          <w:tab w:val="left" w:pos="8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8" w:leftChars="-9" w:right="0" w:rightChars="0" w:firstLine="16" w:firstLineChars="7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В целях активизации и привлечения населения к благоустройству частных домовладений, в 2024 году объявлен конкурс  «Лучший населенный пункт, улица, усадьба, территория учреждения, многоквартирного дома, личное подсобное хозяйство Сладковского сельского поселения». В целях сохранения Новогодних праздничных традиций, повышения уровня художественно-эстетического оформления населенных пунктов,  планируется провести конкурс «Новогоднее село -2024».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-18" w:leftChars="-9" w:right="0" w:rightChars="0" w:firstLine="16" w:firstLineChars="7"/>
        <w:jc w:val="both"/>
        <w:textAlignment w:val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На основании изложенного, Дума Сладковского сельского поселения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-18" w:leftChars="-9" w:right="0" w:rightChars="0" w:firstLine="16" w:firstLineChars="7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РЕШИЛА: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-2" w:right="-218" w:rightChars="-104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1. Информацию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  <w:t>администрации Сладковского сельского поселения “</w:t>
      </w:r>
      <w:r>
        <w:rPr>
          <w:rFonts w:hint="default" w:ascii="Liberation Serif" w:hAnsi="Liberation Serif" w:cs="Liberation Serif"/>
          <w:b w:val="0"/>
          <w:bCs/>
          <w:sz w:val="24"/>
          <w:szCs w:val="24"/>
        </w:rPr>
        <w:t xml:space="preserve">О мероприятиях по благоустройству территорий населенных пунктов Сладковского сельского поселения в 2024 году”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принять к сведению.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-2" w:right="-218" w:rightChars="-104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2. Рекомендовать руководству администрации Сладковского сельского поселения включить в план работы грейдирование дороги по ул.Молодежная - пер.Центральный в д.Андронова;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8" w:leftChars="-9" w:right="-218" w:rightChars="-104" w:firstLine="16" w:firstLineChars="7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3. Думе Сладковского сельского поселения выйти с обращением в Управление автодорог Свердловской области по вопросу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проведения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ремонта участка дороги в с.Сладковское от улицы Октябрьская до выезда на трассу Туринская Слобода - Туринск.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8" w:leftChars="-9" w:right="-218" w:rightChars="-104" w:firstLine="16" w:firstLineChars="7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4.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8" w:leftChars="-9" w:right="-218" w:rightChars="-104" w:firstLine="16" w:firstLineChars="7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5. Контроль за исполнением данного решения возложить на комиссию по социальной политике и муниципальной собственности (председатель А.Г.Фефелов).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8" w:leftChars="-9" w:right="-218" w:rightChars="-104" w:firstLine="16" w:firstLineChars="7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Председатель Думы </w:t>
      </w: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Сладковского сельского поселения                                    В.А.Потапова</w:t>
      </w: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</w:p>
    <w:p>
      <w:pPr>
        <w:ind w:left="-284"/>
        <w:jc w:val="center"/>
        <w:outlineLvl w:val="0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Информация</w:t>
      </w:r>
    </w:p>
    <w:p>
      <w:pPr>
        <w:ind w:left="-284"/>
        <w:jc w:val="center"/>
        <w:outlineLvl w:val="0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О  мероприятиях по благоустройству</w:t>
      </w:r>
    </w:p>
    <w:p>
      <w:pPr>
        <w:ind w:left="-284"/>
        <w:jc w:val="center"/>
        <w:outlineLvl w:val="0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Сладковского сельского поселения в 2024 г.</w:t>
      </w:r>
    </w:p>
    <w:p>
      <w:pPr>
        <w:ind w:left="-284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284" w:leftChars="0" w:right="0" w:rightChars="0" w:firstLine="709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В 2024 году в бюджете Сладковского сельского поселения запланировано 8250.90 тыс. руб. на мероприятия  по благоустройству.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284" w:leftChars="0" w:right="0" w:rightChars="0" w:firstLine="709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</w:p>
    <w:tbl>
      <w:tblPr>
        <w:tblStyle w:val="6"/>
        <w:tblW w:w="10292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80"/>
        <w:gridCol w:w="2740"/>
      </w:tblGrid>
      <w:tr>
        <w:tc>
          <w:tcPr>
            <w:tcW w:w="57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69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7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Плановый объем финансирования (тыс.руб)</w:t>
            </w:r>
          </w:p>
        </w:tc>
      </w:tr>
      <w:tr>
        <w:trPr>
          <w:trHeight w:val="332" w:hRule="atLeast"/>
        </w:trP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Уличное освещение (по договору электроснабжения)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1200.0</w:t>
            </w:r>
          </w:p>
        </w:tc>
      </w:tr>
      <w:tr>
        <w:trPr>
          <w:trHeight w:val="811" w:hRule="atLeast"/>
        </w:trPr>
        <w:tc>
          <w:tcPr>
            <w:tcW w:w="572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Содержание уличного освещения, приобретение энергосберегающих ламп, светильников.</w:t>
            </w:r>
          </w:p>
        </w:tc>
        <w:tc>
          <w:tcPr>
            <w:tcW w:w="2740" w:type="dxa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1028.0</w:t>
            </w:r>
          </w:p>
        </w:tc>
      </w:tr>
      <w:t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980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Строительство колодцев (2 шт)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156.0</w:t>
            </w:r>
          </w:p>
        </w:tc>
      </w:tr>
      <w:t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98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Аккарицидная обработка мест общего пользования 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50.0</w:t>
            </w:r>
          </w:p>
        </w:tc>
      </w:tr>
      <w:t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9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Ремонт обелисков (12 шт) и строительство 1 памятника в с.Куминовское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4804.00</w:t>
            </w:r>
          </w:p>
        </w:tc>
      </w:tr>
      <w:t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98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Окашивание мест общего пользования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200.0</w:t>
            </w:r>
          </w:p>
        </w:tc>
      </w:tr>
      <w:t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98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Содержание прорубей (полномочие ЖКХ) 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163.0</w:t>
            </w:r>
          </w:p>
        </w:tc>
      </w:tr>
      <w:t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980" w:type="dxa"/>
            <w:vAlign w:val="top"/>
          </w:tcPr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405.9</w:t>
            </w:r>
          </w:p>
        </w:tc>
      </w:tr>
      <w:t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98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Трудовой лагерь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120.0</w:t>
            </w:r>
          </w:p>
        </w:tc>
      </w:tr>
      <w:tr>
        <w:tc>
          <w:tcPr>
            <w:tcW w:w="572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980" w:type="dxa"/>
            <w:vAlign w:val="top"/>
          </w:tcPr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Уборка несанкционированных свалок (исполнение переданных районом полномочий)</w:t>
            </w:r>
          </w:p>
        </w:tc>
        <w:tc>
          <w:tcPr>
            <w:tcW w:w="2740" w:type="dxa"/>
            <w:vAlign w:val="top"/>
          </w:tcPr>
          <w:p>
            <w:pPr>
              <w:spacing w:line="360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150.00</w:t>
            </w:r>
          </w:p>
        </w:tc>
      </w:tr>
    </w:tbl>
    <w:p>
      <w:pPr>
        <w:shd w:val="clear" w:color="auto" w:fill="FFFFFF"/>
        <w:spacing w:line="360" w:lineRule="auto"/>
        <w:jc w:val="both"/>
        <w:outlineLvl w:val="0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В целях наведения надлежащего санитарного порядка и организованного  проведения работ по благоустройству населенных пунктов Сладковского сельского поселения в весенний период  2024  года,  администрацией     Сладковского сельского поселения принято Постановление от 27.03.2024 г. № 31 «</w:t>
      </w:r>
      <w:r>
        <w:rPr>
          <w:rFonts w:hint="default" w:ascii="Liberation Serif" w:hAnsi="Liberation Serif" w:eastAsia="Calibri" w:cs="Liberation Serif"/>
          <w:bCs/>
          <w:iCs/>
          <w:sz w:val="24"/>
          <w:szCs w:val="24"/>
        </w:rPr>
        <w:t xml:space="preserve">О проведении мероприятий по санитарной очистке населенных пунктов Сладковского сельского поселения Слободо – Туринского муниципального района Свердловской области в 2024 году», </w:t>
      </w:r>
      <w:r>
        <w:rPr>
          <w:rFonts w:hint="default" w:ascii="Liberation Serif" w:hAnsi="Liberation Serif" w:cs="Liberation Serif"/>
          <w:sz w:val="24"/>
          <w:szCs w:val="24"/>
        </w:rPr>
        <w:t xml:space="preserve">которым утвержден план мероприятий по подготовке и проведению очистки населенных пунктов, ответственные за проведение мероприятий. Данное постановление размещено на официальном сайте Сладковского сельского поселения, направлено  на электронные адреса руководителям организаций и предприятий, расположенных на территории сельского поселения.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Согласно утвержденного плана, сбор и уборка мусора с придорожных территорий, тротуаров возложены на МКУ «Служба по благоустройству Сладковского сельского поселения” (далее - МКУ), руководителей прилегающих учреждений, предприятий, владельцев домов.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i/>
          <w:iCs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</w:t>
      </w:r>
      <w:r>
        <w:rPr>
          <w:rFonts w:hint="default" w:ascii="Liberation Serif" w:hAnsi="Liberation Serif" w:cs="Liberation Serif"/>
          <w:i/>
          <w:iCs/>
          <w:sz w:val="24"/>
          <w:szCs w:val="24"/>
        </w:rPr>
        <w:t xml:space="preserve">МКУ заключены  договоры c региональным оператором “Спецавтобаза” на вывоз мусора с территории кладбищ, расположенных в населенных пунктах.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i/>
          <w:iCs/>
          <w:sz w:val="24"/>
          <w:szCs w:val="24"/>
        </w:rPr>
      </w:pPr>
      <w:r>
        <w:rPr>
          <w:rFonts w:hint="default" w:ascii="Liberation Serif" w:hAnsi="Liberation Serif" w:cs="Liberation Serif"/>
          <w:i/>
          <w:iCs/>
          <w:sz w:val="24"/>
          <w:szCs w:val="24"/>
        </w:rPr>
        <w:t xml:space="preserve">       Руководителям предприятий и организаций рекомендовано собрать со своих подведомственных территорий и вокруг них мусор и твердые коммунальные отходы, осуществить побелку и покраску ограждений территорий, выполнить ремонт изгородей.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Жителями осуществляется уборка мусора и сухой растительности с мест захоронений на кладбищах населенных пунктов.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На территории Сладковского сельского поселения имеются заброшенные дома, портящие внешний вид и облик населенных пунктов. Составлен перечень бесхозных домов. Специалистами будет продолжена работа по выявлению владельцев этих домов и принятию мер  по наведению порядка. За счет бюджетных средств проводятся мероприятия по окашиванию заброшенных территорий.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Решением Думы Сладковского сельского поселения от 27.04.2017 года, № 265 утверждены  «Правила благоустройства территории муниципального образования Сладковского сельского поселения». В целях решения вопросов, связанных с благоустройством, улучшением внешнего облика населенных пунктов Сладковского сельского поселения и обеспечением  контроля за соблюдением Правил благоустройства, Постановлением  администрации Сладковского сельского поселения  от 27.03.2024 г. № 27.03.2024 г. создана  комиссия по благоустройству, составлен план работы комиссии по благоустройству.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8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3" w:leftChars="0" w:right="0" w:rightChars="0" w:firstLine="3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В целях активизации и привлечения населения к благоустройству частных домовладений объявлен конкурс  «Лучший населенный пункт, улица, усадьба, территория учреждения, многоквартирного дома, личное подсобное хозяйство Сладковского сельского поселения». В целях сохранения Новогодних праздничных традиций, повышения уровня художественно-эстетического оформления населенных пунктов,  планируется провести конкурс «Новогоднее село -2024».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3" w:leftChars="0" w:right="0" w:rightChars="0" w:firstLine="3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Зам. главы администрации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Сладковского сельского поселения:                        А.Н.Незаконнорожденных</w:t>
      </w:r>
    </w:p>
    <w:p>
      <w:pPr>
        <w:wordWrap w:val="0"/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</w:p>
    <w:sectPr>
      <w:pgSz w:w="11906" w:h="16838"/>
      <w:pgMar w:top="820" w:right="1066" w:bottom="10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ymbol">
    <w:altName w:val="Webdings"/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0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roman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3F" w:usb3="00000000" w:csb0="003F01FF" w:csb1="00000000"/>
  </w:font>
  <w:font w:name="Calibri Light">
    <w:altName w:val="Arial"/>
    <w:panose1 w:val="020F0302020204030204"/>
    <w:charset w:val="CC"/>
    <w:family w:val="modern"/>
    <w:pitch w:val="default"/>
    <w:sig w:usb0="00000000" w:usb1="00000000" w:usb2="00000009" w:usb3="00000000" w:csb0="000001FF" w:csb1="00000000"/>
  </w:font>
  <w:font w:name="Fixedsys">
    <w:altName w:val="Andale Mono"/>
    <w:panose1 w:val="00000000000000000000"/>
    <w:charset w:val="00"/>
    <w:family w:val="decorative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imes New Roman CYR">
    <w:altName w:val="DejaVu Sans"/>
    <w:panose1 w:val="02020603050405020304"/>
    <w:charset w:val="CC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ucida Sans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iberation Serif;Times New Roma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DengXian">
    <w:altName w:val="NanumMyeongjo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Droid Sans Fallback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OfficinaSansC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OfficinaSansC-Book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3">
    <w:altName w:val="Webdings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+mn-ea">
    <w:altName w:val="Kedag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+mj-ea">
    <w:altName w:val="Kedag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cstOffice">
    <w:panose1 w:val="02000000000000000000"/>
    <w:charset w:val="00"/>
    <w:family w:val="auto"/>
    <w:pitch w:val="default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4FEA"/>
    <w:rsid w:val="293F419A"/>
    <w:rsid w:val="2BBED6F6"/>
    <w:rsid w:val="42EF9065"/>
    <w:rsid w:val="577F4FEA"/>
    <w:rsid w:val="5D4F0D78"/>
    <w:rsid w:val="5EFB48BE"/>
    <w:rsid w:val="6C1CD6F3"/>
    <w:rsid w:val="6FFD9D8E"/>
    <w:rsid w:val="74674C8F"/>
    <w:rsid w:val="777CC2B1"/>
    <w:rsid w:val="7AE7C521"/>
    <w:rsid w:val="7DBD7F34"/>
    <w:rsid w:val="7DF532A9"/>
    <w:rsid w:val="7DFD9A79"/>
    <w:rsid w:val="A75B46C5"/>
    <w:rsid w:val="AF4B7CD7"/>
    <w:rsid w:val="B77F7F3C"/>
    <w:rsid w:val="B8BF5D02"/>
    <w:rsid w:val="CF1F3655"/>
    <w:rsid w:val="CFFB9D50"/>
    <w:rsid w:val="D7EB3FEA"/>
    <w:rsid w:val="DEFFB470"/>
    <w:rsid w:val="DFFFF9AE"/>
    <w:rsid w:val="E39E4440"/>
    <w:rsid w:val="E7DAC4EF"/>
    <w:rsid w:val="EFA7878C"/>
    <w:rsid w:val="EFFBDB8B"/>
    <w:rsid w:val="F3FFC9FE"/>
    <w:rsid w:val="F7FD0D93"/>
    <w:rsid w:val="FFB79B66"/>
    <w:rsid w:val="FFD603BB"/>
    <w:rsid w:val="FFF44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</w:p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  <w:style w:type="table" w:styleId="7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2021-06-08T07:45:00Z</dcterms:created>
  <dc:creator>yurist</dc:creator>
  <cp:lastModifiedBy>yurist</cp:lastModifiedBy>
  <cp:lastPrinted>2024-06-28T04:59:00Z</cp:lastPrinted>
  <dcterms:modified xsi:type="dcterms:W3CDTF">2024-07-02T15:59:19Z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