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613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3"/>
      </w:tblGrid>
      <w:tr>
        <w:trPr>
          <w:cantSplit/>
          <w:trHeight w:val="467" w:hRule="atLeast"/>
        </w:trPr>
        <w:tc>
          <w:tcPr>
            <w:tcW w:w="9613" w:type="dxa"/>
            <w:vAlign w:val="top"/>
          </w:tcPr>
          <w:p>
            <w:pPr>
              <w:spacing w:line="276" w:lineRule="auto"/>
              <w:jc w:val="center"/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zh-CN" w:eastAsia="zh-CN"/>
              </w:rPr>
              <w:drawing>
                <wp:inline distT="0" distB="0" distL="114300" distR="114300">
                  <wp:extent cx="361315" cy="555625"/>
                  <wp:effectExtent l="0" t="0" r="635" b="15875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-253" t="-151" r="-253" b="-1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555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antSplit/>
        </w:trPr>
        <w:tc>
          <w:tcPr>
            <w:tcW w:w="9613" w:type="dxa"/>
            <w:tcBorders>
              <w:top w:val="nil"/>
              <w:left w:val="nil"/>
              <w:bottom w:val="thinThickSmallGap" w:color="auto" w:sz="24" w:space="0"/>
              <w:right w:val="nil"/>
            </w:tcBorders>
            <w:vAlign w:val="top"/>
          </w:tcPr>
          <w:p>
            <w:pPr>
              <w:keepNext/>
              <w:jc w:val="center"/>
              <w:outlineLvl w:val="8"/>
              <w:rPr>
                <w:rFonts w:hint="default" w:ascii="Liberation Serif" w:hAnsi="Liberation Serif" w:cs="Liberation Serif"/>
                <w:b w:val="0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hint="default" w:ascii="Liberation Serif" w:hAnsi="Liberation Serif" w:cs="Liberation Serif"/>
                <w:b w:val="0"/>
                <w:bCs/>
                <w:iCs/>
                <w:sz w:val="24"/>
                <w:szCs w:val="24"/>
                <w:lang w:eastAsia="en-US"/>
              </w:rPr>
              <w:t>Дума Сладковского сельского поселения</w:t>
            </w:r>
          </w:p>
          <w:p>
            <w:pPr>
              <w:jc w:val="center"/>
              <w:rPr>
                <w:rFonts w:hint="default" w:ascii="Liberation Serif" w:hAnsi="Liberation Serif" w:cs="Liberation Serif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hint="default" w:ascii="Liberation Serif" w:hAnsi="Liberation Serif" w:cs="Liberation Serif"/>
                <w:b w:val="0"/>
                <w:bCs/>
                <w:sz w:val="24"/>
                <w:szCs w:val="24"/>
                <w:lang w:eastAsia="en-US"/>
              </w:rPr>
              <w:t>Слободо-Туринского муниципального района</w:t>
            </w:r>
          </w:p>
          <w:p>
            <w:pPr>
              <w:jc w:val="center"/>
              <w:rPr>
                <w:rFonts w:hint="default" w:ascii="Liberation Serif" w:hAnsi="Liberation Serif" w:cs="Liberation Serif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hint="default" w:ascii="Liberation Serif" w:hAnsi="Liberation Serif" w:cs="Liberation Serif"/>
                <w:b w:val="0"/>
                <w:bCs/>
                <w:sz w:val="24"/>
                <w:szCs w:val="24"/>
                <w:lang w:eastAsia="en-US"/>
              </w:rPr>
              <w:t>Свердловской области</w:t>
            </w:r>
          </w:p>
          <w:p>
            <w:pPr>
              <w:jc w:val="center"/>
              <w:rPr>
                <w:rFonts w:hint="default" w:ascii="Liberation Serif" w:hAnsi="Liberation Serif" w:cs="Liberation Serif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hint="default" w:ascii="Liberation Serif" w:hAnsi="Liberation Serif" w:cs="Liberation Serif"/>
                <w:b w:val="0"/>
                <w:bCs/>
                <w:sz w:val="24"/>
                <w:szCs w:val="24"/>
                <w:lang w:eastAsia="en-US"/>
              </w:rPr>
              <w:t>пятого созыва</w:t>
            </w:r>
          </w:p>
          <w:p>
            <w:pPr>
              <w:keepNext/>
              <w:jc w:val="center"/>
              <w:outlineLvl w:val="2"/>
              <w:rPr>
                <w:rFonts w:hint="default" w:ascii="Liberation Serif" w:hAnsi="Liberation Serif" w:cs="Liberation Serif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hint="default" w:ascii="Liberation Serif" w:hAnsi="Liberation Serif" w:cs="Liberation Serif"/>
                <w:b w:val="0"/>
                <w:bCs/>
                <w:sz w:val="24"/>
                <w:szCs w:val="24"/>
                <w:lang w:eastAsia="en-US"/>
              </w:rPr>
              <w:t>Р Е Ш Е Н И Е</w:t>
            </w:r>
          </w:p>
        </w:tc>
      </w:tr>
      <w:tr>
        <w:tc>
          <w:tcPr>
            <w:tcW w:w="9613" w:type="dxa"/>
            <w:tcBorders>
              <w:top w:val="thinThickSmallGap" w:color="auto" w:sz="24" w:space="0"/>
              <w:left w:val="nil"/>
              <w:bottom w:val="nil"/>
              <w:right w:val="nil"/>
            </w:tcBorders>
            <w:vAlign w:val="top"/>
          </w:tcPr>
          <w:p>
            <w:pPr>
              <w:keepNext/>
              <w:spacing w:line="276" w:lineRule="auto"/>
              <w:jc w:val="both"/>
              <w:outlineLvl w:val="1"/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  <w:u w:val="single"/>
                <w:lang w:eastAsia="en-US"/>
              </w:rPr>
              <w:t xml:space="preserve">от 27.06.2024 № 137 </w:t>
            </w:r>
            <w:r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  <w:t xml:space="preserve">                                               </w:t>
            </w:r>
            <w:r>
              <w:rPr>
                <w:rFonts w:hint="default" w:ascii="Liberation Serif" w:hAnsi="Liberation Serif" w:cs="Liberation Serif"/>
                <w:sz w:val="24"/>
                <w:szCs w:val="24"/>
                <w:u w:val="single"/>
                <w:lang w:eastAsia="en-US"/>
              </w:rPr>
              <w:t>с. Сладковское</w:t>
            </w:r>
          </w:p>
        </w:tc>
      </w:tr>
    </w:tbl>
    <w:p>
      <w:pPr>
        <w:pStyle w:val="8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jc w:val="center"/>
        <w:rPr>
          <w:rFonts w:hint="default" w:ascii="Liberation Serif" w:hAnsi="Liberation Serif" w:cs="Liberation Serif"/>
          <w:b/>
          <w:bCs/>
          <w:sz w:val="24"/>
          <w:szCs w:val="24"/>
        </w:rPr>
      </w:pPr>
      <w:r>
        <w:rPr>
          <w:rFonts w:hint="default" w:ascii="Liberation Serif" w:hAnsi="Liberation Serif" w:cs="Liberation Serif"/>
          <w:b/>
          <w:bCs/>
          <w:sz w:val="24"/>
          <w:szCs w:val="24"/>
        </w:rPr>
        <w:t>О работе муниципального казенного учреждения “Служба по благоустройству Сладковского сельского поселения” в сфере организации похоронного дела (погребения), содержания мест захоронений в 2023 году и мероприятиях на 2024 год</w:t>
      </w:r>
    </w:p>
    <w:p>
      <w:pPr>
        <w:jc w:val="center"/>
        <w:rPr>
          <w:rFonts w:hint="default" w:ascii="Liberation Serif" w:hAnsi="Liberation Serif" w:cs="Liberation Serif"/>
          <w:b/>
          <w:bCs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</w:rPr>
        <w:t xml:space="preserve">    Заслушав информацию “</w:t>
      </w:r>
      <w:r>
        <w:rPr>
          <w:rFonts w:hint="default" w:ascii="Liberation Serif" w:hAnsi="Liberation Serif" w:cs="Liberation Serif"/>
          <w:b w:val="0"/>
          <w:bCs w:val="0"/>
          <w:sz w:val="24"/>
          <w:szCs w:val="24"/>
        </w:rPr>
        <w:t>О работе муниципального казенного учреждения “Служба по благоустройству Сладковского сельского поселения” в сфере организации похоронного дела (погребения), содержания мест захоронений в 2023 году и мероприятиях на 2024 год” (далее - МКУ, учреждение)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</w:rPr>
        <w:t xml:space="preserve">, Дума Сладковского сельского поселения </w:t>
      </w:r>
      <w:r>
        <w:rPr>
          <w:rFonts w:hint="default" w:ascii="Times New Roman" w:hAnsi="Times New Roman" w:cs="Times New Roman"/>
          <w:i/>
          <w:iCs/>
          <w:sz w:val="24"/>
          <w:szCs w:val="24"/>
          <w:u w:val="none"/>
        </w:rPr>
        <w:t>отмечает следующее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В соответствии с Уставом </w:t>
      </w:r>
      <w:r>
        <w:rPr>
          <w:rFonts w:hint="default" w:ascii="Liberation Serif" w:hAnsi="Liberation Serif" w:cs="Liberation Serif"/>
          <w:b w:val="0"/>
          <w:bCs w:val="0"/>
          <w:sz w:val="24"/>
          <w:szCs w:val="24"/>
        </w:rPr>
        <w:t>муниципального казенного учреждения “Служба по благоустройству Сладковского сельского поселения”</w:t>
      </w:r>
      <w:r>
        <w:rPr>
          <w:rFonts w:ascii="Liberation Serif" w:hAnsi="Liberation Serif" w:cs="Liberation Serif"/>
          <w:sz w:val="24"/>
          <w:szCs w:val="24"/>
        </w:rPr>
        <w:t xml:space="preserve">, основной вид деятельности </w:t>
      </w:r>
      <w:r>
        <w:rPr>
          <w:rFonts w:hint="default" w:ascii="Liberation Serif" w:hAnsi="Liberation Serif" w:cs="Liberation Serif"/>
          <w:b w:val="0"/>
          <w:bCs w:val="0"/>
          <w:sz w:val="24"/>
          <w:szCs w:val="24"/>
        </w:rPr>
        <w:t>учреждения</w:t>
      </w:r>
      <w:r>
        <w:rPr>
          <w:rFonts w:ascii="Liberation Serif" w:hAnsi="Liberation Serif" w:cs="Liberation Serif"/>
          <w:sz w:val="24"/>
          <w:szCs w:val="24"/>
        </w:rPr>
        <w:t xml:space="preserve"> - </w:t>
      </w:r>
      <w:r>
        <w:rPr>
          <w:rFonts w:ascii="Liberation Serif" w:hAnsi="Liberation Serif" w:cs="Liberation Serif"/>
          <w:i/>
          <w:iCs/>
          <w:sz w:val="24"/>
          <w:szCs w:val="24"/>
        </w:rPr>
        <w:t>осуществление полномочий в сфере организации похоронного дела (погребения), и содержания мест захоронений</w:t>
      </w:r>
      <w:r>
        <w:rPr>
          <w:rFonts w:ascii="Liberation Serif" w:hAnsi="Liberation Serif" w:cs="Liberation Serif"/>
          <w:sz w:val="24"/>
          <w:szCs w:val="24"/>
        </w:rPr>
        <w:t xml:space="preserve"> на территории Сладковского сельского поселения.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ascii="Liberation Serif" w:hAnsi="Liberation Serif" w:cs="Liberation Serif"/>
          <w:sz w:val="24"/>
          <w:szCs w:val="24"/>
        </w:rPr>
        <w:t xml:space="preserve">Работа по содержанию кладбищ, расположенных на территории Садковского сельского поселения и наведению санитарного порядка ведется регулярно, </w:t>
      </w:r>
      <w:r>
        <w:rPr>
          <w:rFonts w:ascii="Liberation Serif" w:hAnsi="Liberation Serif" w:cs="Liberation Serif"/>
          <w:i/>
          <w:iCs/>
          <w:sz w:val="24"/>
          <w:szCs w:val="24"/>
        </w:rPr>
        <w:t>силами рабочих МКУ</w:t>
      </w:r>
      <w:r>
        <w:rPr>
          <w:rFonts w:ascii="Liberation Serif" w:hAnsi="Liberation Serif" w:cs="Liberation Serif"/>
          <w:sz w:val="24"/>
          <w:szCs w:val="24"/>
        </w:rPr>
        <w:t>, в соответствии с требованиями СанПиН 2.1.2882-11 «Гигиенические требования к размещению, устройству и содержанию кладбищ, зданий и сооружений похоронного назначения» (утв. гл. госуд. санитарным врачом РФ 06.04.2003) и рекомендациями Госстроя России МКД 11-01.2002 «О порядке похорон и содержании кладбищ в Российской Федерации» (утв. протоколом № 01-НС-22/1 от 25.12.2001).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На территории кладбищ, расположенных в населенных пунктах поселения, установлены контейнеры для сбора мусора.</w:t>
      </w:r>
      <w:r>
        <w:rPr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Содержание в надлежащем эстетическом и санитарном состоянии могил, надмогильных сооружений осуществляется их пользователями (собственниками) за счет собственных средств, и круглогодично.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В рамках основного вида деятельности в 2023 году и первой половине 2024 года в данном направлении проделана следующая работа: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проведена частичная очистка кладбищ от кустарников и деревьев в д.Андронова, в д.Макуй, в с.Куминовское.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в течение указанного периода проводилось скашивание растительности на территориях всех кладбищ и вывоз мусора;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завершена инвентаризация мест захоронений.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eastAsia="zh-CN" w:bidi="ar"/>
        </w:rPr>
        <w:t xml:space="preserve">   И</w:t>
      </w:r>
      <w:r>
        <w:rPr>
          <w:rFonts w:ascii="Liberation Serif" w:hAnsi="Liberation Serif" w:cs="Liberation Serif"/>
          <w:i/>
          <w:iCs/>
          <w:sz w:val="24"/>
          <w:szCs w:val="24"/>
          <w:lang w:eastAsia="zh-CN" w:bidi="ar"/>
        </w:rPr>
        <w:t>нвентаризация мест захоронений на кладбищах проводится с целью правильного ведения учета и получения точных данных об их заполненности. В процессе инвентаризации проводится перепись могил. (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Она необходима для правильного учета, получения корректных данных о заполненности кладбищ, определения площади свободной земли и расчета времени, на которое ее должно хватить).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bCs/>
          <w:i/>
          <w:iCs/>
          <w:sz w:val="24"/>
          <w:szCs w:val="24"/>
        </w:rPr>
        <w:t xml:space="preserve">   Согласно проведенной инвентаризации, </w:t>
      </w:r>
      <w:r>
        <w:rPr>
          <w:rFonts w:ascii="Liberation Serif" w:hAnsi="Liberation Serif" w:cs="Liberation Serif"/>
          <w:b w:val="0"/>
          <w:bCs w:val="0"/>
          <w:i w:val="0"/>
          <w:iCs w:val="0"/>
          <w:sz w:val="24"/>
          <w:szCs w:val="24"/>
        </w:rPr>
        <w:t>на кладбище, расположенном в с.Сладковское,</w:t>
      </w:r>
      <w:r>
        <w:rPr>
          <w:rFonts w:ascii="Liberation Serif" w:hAnsi="Liberation Serif" w:cs="Liberation Serif"/>
          <w:sz w:val="24"/>
          <w:szCs w:val="24"/>
        </w:rPr>
        <w:t xml:space="preserve">  произведено 986 захоронений,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- в д.Андронова - 500 захоронений;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- в д.Макуй- 256 захоронений;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- в с.Пушкарево произведено 542 захоронения;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- в с.Куминовское - 787 захоронений.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В период проведения инвентаризации захоронения не производились. Захоронения на кладбищах производятся преимущественно рядом с усопшими, связанными с умершими родственными узами. Так как на территории кладбищ имеются свободные места, закрытие и создание новых кладбищ не целесообразно.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480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2024 году планируется продолжить работы по расчистке кладбищ, ремонту их ограждений, содержанию дорог и мест общего пользования.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480"/>
        <w:jc w:val="both"/>
        <w:textAlignment w:val="auto"/>
        <w:rPr>
          <w:rFonts w:ascii="Liberation Serif" w:hAnsi="Liberation Serif" w:cs="Liberation Serif"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/>
        <w:jc w:val="both"/>
        <w:textAlignment w:val="auto"/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  На основании изложенного, Дума Сладковского сельского поселения                    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</w:rPr>
        <w:t>РЕШИЛА: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-218" w:rightChars="-104" w:firstLine="480"/>
        <w:jc w:val="both"/>
        <w:textAlignment w:val="auto"/>
        <w:outlineLvl w:val="9"/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</w:rPr>
        <w:t>Информацию принять к сведению.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-218" w:rightChars="-104" w:firstLine="480"/>
        <w:jc w:val="both"/>
        <w:textAlignment w:val="auto"/>
        <w:outlineLvl w:val="9"/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</w:rPr>
        <w:t>Предложить руководству МКУ “Служба по благоустройству Сладковского сельского поселения” рассмотреть вопрос о строительстве общественных туалетов на территориях кладбищ во всех населенных пунктах поселения.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-218" w:rightChars="-104" w:firstLine="480"/>
        <w:jc w:val="both"/>
        <w:textAlignment w:val="auto"/>
        <w:outlineLvl w:val="9"/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</w:rPr>
        <w:t>2. Обнародовать настоящее решение путем размещения на официальном сайте Сладковского сельского поселения в информационно-телекоммуникационной сети Интернет.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-218" w:rightChars="-104"/>
        <w:jc w:val="both"/>
        <w:textAlignment w:val="auto"/>
        <w:outlineLvl w:val="9"/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-218" w:rightChars="-104"/>
        <w:jc w:val="both"/>
        <w:textAlignment w:val="auto"/>
        <w:outlineLvl w:val="9"/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</w:rPr>
      </w:pPr>
    </w:p>
    <w:p>
      <w:pPr>
        <w:ind w:right="-218" w:rightChars="-104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</w:rPr>
        <w:t xml:space="preserve"> </w:t>
      </w:r>
    </w:p>
    <w:p>
      <w:pPr>
        <w:ind w:right="-218" w:rightChars="-104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</w:rPr>
        <w:t xml:space="preserve">Председатель Думы </w:t>
      </w:r>
    </w:p>
    <w:p>
      <w:pPr>
        <w:ind w:right="-218" w:rightChars="-104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</w:rPr>
        <w:t>Сладковского сельского поселения                                    В.А.Потапова</w:t>
      </w:r>
    </w:p>
    <w:p>
      <w:pPr>
        <w:ind w:right="-218" w:rightChars="-104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</w:rPr>
      </w:pPr>
    </w:p>
    <w:p>
      <w:pPr>
        <w:ind w:right="-218" w:rightChars="-104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</w:rPr>
      </w:pPr>
    </w:p>
    <w:p>
      <w:pPr>
        <w:ind w:right="-218" w:rightChars="-104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</w:rPr>
      </w:pPr>
    </w:p>
    <w:p>
      <w:pPr>
        <w:ind w:right="-218" w:rightChars="-104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</w:rPr>
      </w:pPr>
    </w:p>
    <w:p>
      <w:pPr>
        <w:ind w:right="-218" w:rightChars="-104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</w:rPr>
      </w:pPr>
    </w:p>
    <w:p>
      <w:pPr>
        <w:ind w:right="-218" w:rightChars="-104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</w:rPr>
      </w:pPr>
    </w:p>
    <w:p>
      <w:pPr>
        <w:ind w:right="-218" w:rightChars="-104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</w:rPr>
      </w:pPr>
    </w:p>
    <w:p>
      <w:pPr>
        <w:ind w:right="-218" w:rightChars="-104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</w:rPr>
      </w:pPr>
    </w:p>
    <w:p>
      <w:pPr>
        <w:ind w:right="-218" w:rightChars="-104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</w:rPr>
      </w:pPr>
    </w:p>
    <w:p>
      <w:pPr>
        <w:ind w:right="-218" w:rightChars="-104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</w:rPr>
      </w:pPr>
    </w:p>
    <w:p>
      <w:pPr>
        <w:ind w:right="-218" w:rightChars="-104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</w:rPr>
      </w:pPr>
    </w:p>
    <w:p>
      <w:pPr>
        <w:ind w:right="-218" w:rightChars="-104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</w:rPr>
      </w:pPr>
    </w:p>
    <w:p>
      <w:pPr>
        <w:ind w:right="-218" w:rightChars="-104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</w:rPr>
      </w:pPr>
    </w:p>
    <w:p>
      <w:pPr>
        <w:ind w:right="-218" w:rightChars="-104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</w:rPr>
      </w:pPr>
    </w:p>
    <w:p>
      <w:pPr>
        <w:ind w:right="-218" w:rightChars="-104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</w:rPr>
      </w:pPr>
    </w:p>
    <w:p>
      <w:pPr>
        <w:ind w:right="-218" w:rightChars="-104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</w:rPr>
      </w:pPr>
    </w:p>
    <w:p>
      <w:pPr>
        <w:ind w:right="-218" w:rightChars="-104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</w:rPr>
      </w:pPr>
    </w:p>
    <w:p>
      <w:pPr>
        <w:ind w:right="-218" w:rightChars="-104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</w:rPr>
      </w:pPr>
    </w:p>
    <w:p>
      <w:pPr>
        <w:ind w:right="-218" w:rightChars="-104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</w:rPr>
      </w:pPr>
    </w:p>
    <w:p>
      <w:pPr>
        <w:ind w:right="-218" w:rightChars="-104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</w:rPr>
      </w:pPr>
    </w:p>
    <w:p>
      <w:pPr>
        <w:ind w:right="-218" w:rightChars="-104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</w:rPr>
      </w:pPr>
    </w:p>
    <w:p>
      <w:pPr>
        <w:ind w:right="-218" w:rightChars="-104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</w:rPr>
      </w:pPr>
    </w:p>
    <w:p>
      <w:pPr>
        <w:ind w:right="-218" w:rightChars="-104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</w:rPr>
      </w:pPr>
    </w:p>
    <w:p>
      <w:pPr>
        <w:ind w:right="-218" w:rightChars="-104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</w:rPr>
      </w:pPr>
    </w:p>
    <w:p>
      <w:pPr>
        <w:ind w:right="-218" w:rightChars="-104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</w:rPr>
      </w:pPr>
    </w:p>
    <w:p>
      <w:pPr>
        <w:ind w:right="-218" w:rightChars="-104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</w:rPr>
      </w:pPr>
    </w:p>
    <w:p>
      <w:pPr>
        <w:ind w:right="-218" w:rightChars="-104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</w:rPr>
      </w:pPr>
    </w:p>
    <w:p>
      <w:pPr>
        <w:ind w:right="-218" w:rightChars="-104"/>
        <w:jc w:val="center"/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u w:val="none"/>
        </w:rPr>
      </w:pPr>
    </w:p>
    <w:p>
      <w:pPr>
        <w:ind w:right="-218" w:rightChars="-104"/>
        <w:jc w:val="center"/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u w:val="none"/>
        </w:rPr>
      </w:pPr>
    </w:p>
    <w:p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>
      <w:pPr>
        <w:jc w:val="both"/>
        <w:rPr>
          <w:rFonts w:hint="default" w:ascii="Liberation Serif" w:hAnsi="Liberation Serif" w:cs="Liberation Serif"/>
          <w:i w:val="0"/>
          <w:iCs w:val="0"/>
          <w:sz w:val="24"/>
          <w:szCs w:val="24"/>
          <w:u w:val="none"/>
        </w:rPr>
      </w:pPr>
      <w:bookmarkStart w:id="0" w:name="_GoBack"/>
      <w:bookmarkEnd w:id="0"/>
      <w:r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</w:rPr>
        <w:t xml:space="preserve">                             </w:t>
      </w:r>
      <w:r>
        <w:rPr>
          <w:rFonts w:ascii="Liberation Serif" w:hAnsi="Liberation Serif"/>
          <w:b/>
          <w:sz w:val="21"/>
          <w:szCs w:val="21"/>
        </w:rPr>
        <w:t xml:space="preserve"> </w:t>
      </w:r>
    </w:p>
    <w:sectPr>
      <w:pgSz w:w="11906" w:h="16838"/>
      <w:pgMar w:top="820" w:right="866" w:bottom="67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Symbol">
    <w:altName w:val="Webdings"/>
    <w:panose1 w:val="05050102010706020507"/>
    <w:charset w:val="00"/>
    <w:family w:val="modern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decorative"/>
    <w:pitch w:val="default"/>
    <w:sig w:usb0="00000287" w:usb1="00000000" w:usb2="00000000" w:usb3="00000000" w:csb0="2000019F" w:csb1="00000000"/>
  </w:font>
  <w:font w:name="DejaVa Sans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edage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0">
    <w:altName w:val="Monospace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onospace">
    <w:altName w:val="Monospace"/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Tahoma">
    <w:altName w:val="Verdana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Liberation Sans">
    <w:panose1 w:val="020B0604020202020204"/>
    <w:charset w:val="00"/>
    <w:family w:val="swiss"/>
    <w:pitch w:val="default"/>
    <w:sig w:usb0="A00002AF" w:usb1="500078FB" w:usb2="00000000" w:usb3="00000000" w:csb0="6000009F" w:csb1="DFD7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  <w:font w:name="Arial Unicode MS">
    <w:altName w:val="Times New Roman"/>
    <w:panose1 w:val="020B0604020202020204"/>
    <w:charset w:val="00"/>
    <w:family w:val="swiss"/>
    <w:pitch w:val="default"/>
    <w:sig w:usb0="00000000" w:usb1="00000000" w:usb2="0000003F" w:usb3="00000000" w:csb0="003F01FF" w:csb1="00000000"/>
  </w:font>
  <w:font w:name="Calibri Light">
    <w:altName w:val="Arial"/>
    <w:panose1 w:val="020F0302020204030204"/>
    <w:charset w:val="CC"/>
    <w:family w:val="decorative"/>
    <w:pitch w:val="default"/>
    <w:sig w:usb0="00000000" w:usb1="00000000" w:usb2="00000009" w:usb3="00000000" w:csb0="000001FF" w:csb1="00000000"/>
  </w:font>
  <w:font w:name="Fixedsys">
    <w:altName w:val="Andale Mono"/>
    <w:panose1 w:val="00000000000000000000"/>
    <w:charset w:val="00"/>
    <w:family w:val="modern"/>
    <w:pitch w:val="default"/>
    <w:sig w:usb0="00000000" w:usb1="00000000" w:usb2="00000000" w:usb3="00000000" w:csb0="00000004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NSimSun">
    <w:altName w:val="WenQuanYi Micro Hei"/>
    <w:panose1 w:val="02010609030101010101"/>
    <w:charset w:val="86"/>
    <w:family w:val="decorative"/>
    <w:pitch w:val="default"/>
    <w:sig w:usb0="00000000" w:usb1="00000000" w:usb2="00000016" w:usb3="00000000" w:csb0="00040001" w:csb1="00000000"/>
  </w:font>
  <w:font w:name="Mangal">
    <w:altName w:val="Georgia"/>
    <w:panose1 w:val="02040503050203030202"/>
    <w:charset w:val="00"/>
    <w:family w:val="swiss"/>
    <w:pitch w:val="default"/>
    <w:sig w:usb0="00000000" w:usb1="00000000" w:usb2="00000000" w:usb3="00000000" w:csb0="00000001" w:csb1="00000000"/>
  </w:font>
  <w:font w:name="Liberation Sans;Arial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Microsoft YaHei">
    <w:altName w:val="WenQuanYi Micro Hei"/>
    <w:panose1 w:val="020B0503020204020204"/>
    <w:charset w:val="86"/>
    <w:family w:val="roman"/>
    <w:pitch w:val="default"/>
    <w:sig w:usb0="00000000" w:usb1="00000000" w:usb2="00000016" w:usb3="00000000" w:csb0="0004001F" w:csb1="00000000"/>
  </w:font>
  <w:font w:name="Times New Roman CYR">
    <w:altName w:val="DejaVu Sans"/>
    <w:panose1 w:val="02020603050405020304"/>
    <w:charset w:val="CC"/>
    <w:family w:val="decorative"/>
    <w:pitch w:val="default"/>
    <w:sig w:usb0="00000000" w:usb1="00000000" w:usb2="00000009" w:usb3="00000000" w:csb0="000001F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ucida Sans">
    <w:altName w:val="Monospace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egoe UI">
    <w:altName w:val="Noto Sans"/>
    <w:panose1 w:val="020B0502040204020203"/>
    <w:charset w:val="CC"/>
    <w:family w:val="roman"/>
    <w:pitch w:val="default"/>
    <w:sig w:usb0="00000000" w:usb1="00000000" w:usb2="00000029" w:usb3="00000000" w:csb0="000001DF" w:csb1="00000000"/>
  </w:font>
  <w:font w:name="Batang">
    <w:altName w:val="NanumMyeongjo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游ゴシック Light">
    <w:altName w:val="WenQuanYi Micro Hei"/>
    <w:panose1 w:val="00000000000000000000"/>
    <w:charset w:val="80"/>
    <w:family w:val="swiss"/>
    <w:pitch w:val="default"/>
    <w:sig w:usb0="00000000" w:usb1="00000000" w:usb2="00000000" w:usb3="00000000" w:csb0="00000000" w:csb1="00000000"/>
  </w:font>
  <w:font w:name="游明朝">
    <w:altName w:val="WenQuanYi Micro Hei"/>
    <w:panose1 w:val="00000000000000000000"/>
    <w:charset w:val="80"/>
    <w:family w:val="swiss"/>
    <w:pitch w:val="default"/>
    <w:sig w:usb0="00000000" w:usb1="00000000" w:usb2="00000000" w:usb3="00000000" w:csb0="00000000" w:csb1="00000000"/>
  </w:font>
  <w:font w:name="NanumMyeongjo">
    <w:panose1 w:val="02020603020101020101"/>
    <w:charset w:val="81"/>
    <w:family w:val="auto"/>
    <w:pitch w:val="default"/>
    <w:sig w:usb0="800002A7" w:usb1="01D7FCFB" w:usb2="00000010" w:usb3="00000000" w:csb0="00080001" w:csb1="00000000"/>
  </w:font>
  <w:font w:name="Noto Sans">
    <w:panose1 w:val="020B0502040504020204"/>
    <w:charset w:val="00"/>
    <w:family w:val="auto"/>
    <w:pitch w:val="default"/>
    <w:sig w:usb0="E00002FF" w:usb1="400078FF" w:usb2="00000021" w:usb3="00000000" w:csb0="2000019F" w:csb1="DFD70000"/>
  </w:font>
  <w:font w:name="Helvetica">
    <w:altName w:val="Arial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Liberation Serif;Times New Roma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Trebuchet MS">
    <w:panose1 w:val="020B0603020202020204"/>
    <w:charset w:val="00"/>
    <w:family w:val="modern"/>
    <w:pitch w:val="default"/>
    <w:sig w:usb0="00000287" w:usb1="00000000" w:usb2="00000000" w:usb3="00000000" w:csb0="2000009F" w:csb1="00000000"/>
  </w:font>
  <w:font w:name="等线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CYR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DengXian">
    <w:altName w:val="NanumMyeongjo"/>
    <w:panose1 w:val="02010600030101010101"/>
    <w:charset w:val="00"/>
    <w:family w:val="auto"/>
    <w:pitch w:val="default"/>
    <w:sig w:usb0="00000000" w:usb1="00000000" w:usb2="00000000" w:usb3="00000000" w:csb0="00000000" w:csb1="00000000"/>
  </w:font>
  <w:font w:name="DengXian Light">
    <w:altName w:val="Droid Sans Fallback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OfficinaSansC-Bold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OfficinaSansC-Book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Wingdings 3">
    <w:altName w:val="Webdings"/>
    <w:panose1 w:val="05040102010807070707"/>
    <w:charset w:val="02"/>
    <w:family w:val="swiss"/>
    <w:pitch w:val="default"/>
    <w:sig w:usb0="00000000" w:usb1="00000000" w:usb2="00000000" w:usb3="00000000" w:csb0="80000000" w:csb1="00000000"/>
  </w:font>
  <w:font w:name="+mn-ea">
    <w:altName w:val="Kedage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+mj-ea">
    <w:altName w:val="Kedage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ans-serif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ntury Gothic">
    <w:altName w:val="Monospace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acstOffice">
    <w:panose1 w:val="02000000000000000000"/>
    <w:charset w:val="00"/>
    <w:family w:val="auto"/>
    <w:pitch w:val="default"/>
    <w:sig w:usb0="00002000" w:usb1="00000000" w:usb2="00000000" w:usb3="00000000" w:csb0="00000040" w:csb1="00000000"/>
  </w:font>
  <w:font w:name="Monospace"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Monospace"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Monospace"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Monospace">
    <w:panose1 w:val="020B0609030804020204"/>
    <w:charset w:val="00"/>
    <w:family w:val="auto"/>
    <w:pitch w:val="default"/>
    <w:sig w:usb0="00000000" w:usb1="00000000" w:usb2="00000000" w:usb3="00000000" w:csb0="001D016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719464989">
    <w:nsid w:val="667CF41D"/>
    <w:multiLevelType w:val="singleLevel"/>
    <w:tmpl w:val="667CF41D"/>
    <w:lvl w:ilvl="0" w:tentative="1">
      <w:start w:val="1"/>
      <w:numFmt w:val="decimal"/>
      <w:suff w:val="space"/>
      <w:lvlText w:val="%1."/>
      <w:lvlJc w:val="left"/>
    </w:lvl>
  </w:abstractNum>
  <w:num w:numId="1">
    <w:abstractNumId w:val="171946498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F4FEA"/>
    <w:rsid w:val="1DCB7116"/>
    <w:rsid w:val="293F419A"/>
    <w:rsid w:val="2BBED6F6"/>
    <w:rsid w:val="577F4FEA"/>
    <w:rsid w:val="5B4BD83E"/>
    <w:rsid w:val="5EFB48BE"/>
    <w:rsid w:val="6EEB1DD3"/>
    <w:rsid w:val="6EFD553E"/>
    <w:rsid w:val="7DBD7F34"/>
    <w:rsid w:val="7DF532A9"/>
    <w:rsid w:val="7E3FD111"/>
    <w:rsid w:val="A75B46C5"/>
    <w:rsid w:val="AF4B7CD7"/>
    <w:rsid w:val="B77F7F3C"/>
    <w:rsid w:val="B8BF5D02"/>
    <w:rsid w:val="B9E77373"/>
    <w:rsid w:val="CF1F3655"/>
    <w:rsid w:val="D7EB3FEA"/>
    <w:rsid w:val="DFFFF9AE"/>
    <w:rsid w:val="E39E4440"/>
    <w:rsid w:val="E7DAC4EF"/>
    <w:rsid w:val="EFA7878C"/>
    <w:rsid w:val="EFFBDB8B"/>
    <w:rsid w:val="F3FFC9FE"/>
    <w:rsid w:val="F7FD0D93"/>
    <w:rsid w:val="FE954FFB"/>
    <w:rsid w:val="FFB79B66"/>
    <w:rsid w:val="FFD603BB"/>
    <w:rsid w:val="FFF44E0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</w:pPr>
  </w:style>
  <w:style w:type="character" w:styleId="5">
    <w:name w:val="Hyperlink"/>
    <w:basedOn w:val="4"/>
    <w:uiPriority w:val="0"/>
    <w:rPr>
      <w:rFonts w:cs="Times New Roman"/>
      <w:color w:val="0000FF"/>
      <w:u w:val="single"/>
    </w:rPr>
  </w:style>
  <w:style w:type="table" w:styleId="7">
    <w:name w:val="Table Grid"/>
    <w:basedOn w:val="6"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ConsPlusTitle"/>
    <w:uiPriority w:val="0"/>
    <w:pPr>
      <w:widowControl w:val="0"/>
      <w:autoSpaceDE w:val="0"/>
      <w:autoSpaceDN w:val="0"/>
      <w:adjustRightInd w:val="0"/>
    </w:pPr>
    <w:rPr>
      <w:rFonts w:ascii="Arial" w:hAnsi="Arial" w:cs="Arial" w:eastAsiaTheme="minorEastAsia"/>
      <w:b/>
      <w:bCs/>
      <w:sz w:val="21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12121"/>
      </a:dk1>
      <a:lt1>
        <a:sysClr val="window" lastClr="F3F3F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2021-06-07T21:45:00Z</dcterms:created>
  <dc:creator>yurist</dc:creator>
  <cp:lastModifiedBy>yurist</cp:lastModifiedBy>
  <cp:lastPrinted>2024-07-02T06:07:00Z</cp:lastPrinted>
  <dcterms:modified xsi:type="dcterms:W3CDTF">2024-07-02T15:55:41Z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