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8"/>
      </w:tblGrid>
      <w:tr>
        <w:trPr>
          <w:cantSplit/>
        </w:trPr>
        <w:tc>
          <w:tcPr>
            <w:tcW w:w="9758" w:type="dxa"/>
            <w:vAlign w:val="top"/>
          </w:tcPr>
          <w:p>
            <w:pPr>
              <w:tabs>
                <w:tab w:val="center" w:pos="4995"/>
                <w:tab w:val="left" w:pos="7934"/>
              </w:tabs>
              <w:spacing w:after="0" w:line="240" w:lineRule="auto"/>
              <w:contextualSpacing/>
              <w:jc w:val="center"/>
              <w:rPr>
                <w:rFonts w:ascii="Liberation Serif" w:hAnsi="Liberation Serif" w:eastAsia="Times New Roman" w:cs="Liberation Serif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val="zh-CN" w:eastAsia="zh-CN"/>
              </w:rPr>
              <w:drawing>
                <wp:inline distT="0" distB="0" distL="114300" distR="114300">
                  <wp:extent cx="530860" cy="805180"/>
                  <wp:effectExtent l="0" t="0" r="2540" b="1397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-2023" t="-1334" r="-2023" b="-1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</w:trPr>
        <w:tc>
          <w:tcPr>
            <w:tcW w:w="9758" w:type="dxa"/>
            <w:tcBorders>
              <w:bottom w:val="thinThickSmallGap" w:color="000000" w:sz="24" w:space="0"/>
            </w:tcBorders>
            <w:vAlign w:val="top"/>
          </w:tcPr>
          <w:p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iCs/>
                <w:sz w:val="26"/>
                <w:szCs w:val="26"/>
                <w:lang w:eastAsia="ru-RU"/>
              </w:rPr>
              <w:t xml:space="preserve">Дума Сладковского сельского поселения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 xml:space="preserve">Слободо-Туринского муниципального района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>Свердловской области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>пятого созыва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>Р Е Ш Е Н И Е</w:t>
            </w:r>
          </w:p>
        </w:tc>
      </w:tr>
    </w:tbl>
    <w:p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</w:rPr>
        <w:t>26.12.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2024 № </w:t>
      </w:r>
      <w:r>
        <w:rPr>
          <w:rFonts w:ascii="Liberation Serif" w:hAnsi="Liberation Serif" w:cs="Liberation Serif"/>
          <w:color w:val="000000"/>
          <w:sz w:val="26"/>
          <w:szCs w:val="26"/>
        </w:rPr>
        <w:t>171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-НПА                          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с. Сладковское</w:t>
      </w:r>
    </w:p>
    <w:p>
      <w:pPr>
        <w:pStyle w:val="4"/>
        <w:shd w:val="clear" w:color="auto" w:fill="auto"/>
        <w:spacing w:after="0" w:line="240" w:lineRule="auto"/>
        <w:ind w:firstLine="0"/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bookmarkStart w:id="0" w:name="_GoBack"/>
      <w:bookmarkEnd w:id="0"/>
    </w:p>
    <w:p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внесении изменений в Положение о заработной плате лиц, замещающих муниципальные должности в Сладковском сельском поселении на постоянной основе, утвержденное Решением Думы Сладковского сельского поселения</w:t>
      </w:r>
    </w:p>
    <w:p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от 26.03.2019 № 136 (с изм. в решениях Думы от 30.09.2019 № 172</w:t>
      </w:r>
      <w:r>
        <w:rPr>
          <w:rFonts w:ascii="Liberation Serif" w:hAnsi="Liberation Serif" w:cs="Liberation Serif"/>
          <w:b/>
          <w:sz w:val="26"/>
          <w:szCs w:val="26"/>
        </w:rPr>
        <w:t>-</w:t>
      </w:r>
      <w:r>
        <w:rPr>
          <w:rFonts w:ascii="Liberation Serif" w:hAnsi="Liberation Serif" w:cs="Liberation Serif"/>
          <w:b/>
          <w:sz w:val="26"/>
          <w:szCs w:val="26"/>
        </w:rPr>
        <w:t xml:space="preserve">НПА, </w:t>
      </w:r>
    </w:p>
    <w:p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от 29.10.2020 № 245</w:t>
      </w:r>
      <w:r>
        <w:rPr>
          <w:rFonts w:ascii="Liberation Serif" w:hAnsi="Liberation Serif" w:cs="Liberation Serif"/>
          <w:b/>
          <w:sz w:val="26"/>
          <w:szCs w:val="26"/>
        </w:rPr>
        <w:t>-</w:t>
      </w:r>
      <w:r>
        <w:rPr>
          <w:rFonts w:ascii="Liberation Serif" w:hAnsi="Liberation Serif" w:cs="Liberation Serif"/>
          <w:b/>
          <w:sz w:val="26"/>
          <w:szCs w:val="26"/>
        </w:rPr>
        <w:t xml:space="preserve"> НПА, от 12.11.2021 № 312-НПА,  от 27.07.2022 № 366 </w:t>
      </w:r>
      <w:r>
        <w:rPr>
          <w:rFonts w:ascii="Liberation Serif" w:hAnsi="Liberation Serif" w:cs="Liberation Serif"/>
          <w:b/>
          <w:sz w:val="26"/>
          <w:szCs w:val="26"/>
        </w:rPr>
        <w:t>-</w:t>
      </w:r>
      <w:r>
        <w:rPr>
          <w:rFonts w:ascii="Liberation Serif" w:hAnsi="Liberation Serif" w:cs="Liberation Serif"/>
          <w:b/>
          <w:sz w:val="26"/>
          <w:szCs w:val="26"/>
        </w:rPr>
        <w:t>НПА, от 29.08.2022 № 368</w:t>
      </w:r>
      <w:r>
        <w:rPr>
          <w:rFonts w:ascii="Liberation Serif" w:hAnsi="Liberation Serif" w:cs="Liberation Serif"/>
          <w:b/>
          <w:sz w:val="26"/>
          <w:szCs w:val="26"/>
        </w:rPr>
        <w:t>-</w:t>
      </w:r>
      <w:r>
        <w:rPr>
          <w:rFonts w:ascii="Liberation Serif" w:hAnsi="Liberation Serif" w:cs="Liberation Serif"/>
          <w:b/>
          <w:sz w:val="26"/>
          <w:szCs w:val="26"/>
        </w:rPr>
        <w:t xml:space="preserve">НПА, от 28.09.2023 № 75-НПА, от 26.12.2023 № 101-НПА, </w:t>
      </w:r>
    </w:p>
    <w:p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от 02.10.2024 № 148-НПА)</w:t>
      </w:r>
    </w:p>
    <w:p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Руководствуясь частью 4 статьи 86 Бюджетного кодекса Российской Федерации, Методикой, применяемых для расчета межбюджетных трансфертов из бюджета Слободо-Туринского муниципального района бюджетам сельских поселений, расположенных на территории Слободо-Туринского муниципального района, и установлении критериев выравнивания расчетной бюджетной обеспеченности на 2024 год и плановый период 2025 и 2026, утвержденной  Постановлением Администрации Слободо</w:t>
      </w:r>
      <w:r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>Туринского муниципального района Свердловской области от 31.10.2024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№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509,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Уставом Сладковского сельского поселения, Дума Сладковского сельского поселения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</w:rPr>
        <w:t>РЕШИЛА:</w:t>
      </w:r>
    </w:p>
    <w:p>
      <w:pPr>
        <w:numPr>
          <w:numId w:val="0"/>
        </w:num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1. </w:t>
      </w:r>
      <w:r>
        <w:rPr>
          <w:rFonts w:ascii="Liberation Serif" w:hAnsi="Liberation Serif" w:cs="Liberation Serif"/>
          <w:sz w:val="26"/>
          <w:szCs w:val="26"/>
        </w:rPr>
        <w:t xml:space="preserve">Внести в </w:t>
      </w:r>
      <w:r>
        <w:rPr>
          <w:rFonts w:hint="default" w:ascii="Liberation Serif" w:hAnsi="Liberation Serif" w:cs="Liberation Serif"/>
          <w:sz w:val="26"/>
          <w:szCs w:val="26"/>
        </w:rPr>
        <w:t>“</w:t>
      </w:r>
      <w:r>
        <w:rPr>
          <w:rFonts w:ascii="Liberation Serif" w:hAnsi="Liberation Serif" w:cs="Liberation Serif"/>
          <w:sz w:val="26"/>
          <w:szCs w:val="26"/>
        </w:rPr>
        <w:t xml:space="preserve">Положение </w:t>
      </w:r>
      <w:r>
        <w:rPr>
          <w:rFonts w:ascii="Liberation Serif" w:hAnsi="Liberation Serif" w:cs="Liberation Serif"/>
          <w:sz w:val="26"/>
          <w:szCs w:val="26"/>
        </w:rPr>
        <w:t>о</w:t>
      </w:r>
      <w:r>
        <w:rPr>
          <w:rFonts w:ascii="Liberation Serif" w:hAnsi="Liberation Serif" w:cs="Liberation Serif"/>
          <w:sz w:val="26"/>
          <w:szCs w:val="26"/>
        </w:rPr>
        <w:t xml:space="preserve"> заработной плате лиц, замещающих муниципальные должности в Сладковском сельском поселении на постоянной основе», утвержденное решение Думы Сладковского сельского поселения от 26.03.2019 № 136 (далее- Положение), (с изм. в решениях Думы от 30.09.2019 № 172-НПА, от 29.10.2020 </w:t>
      </w:r>
      <w:r>
        <w:rPr>
          <w:rFonts w:ascii="Liberation Serif" w:hAnsi="Liberation Serif" w:cs="Liberation Serif"/>
          <w:sz w:val="26"/>
          <w:szCs w:val="26"/>
        </w:rPr>
        <w:t xml:space="preserve">года </w:t>
      </w:r>
      <w:r>
        <w:rPr>
          <w:rFonts w:ascii="Liberation Serif" w:hAnsi="Liberation Serif" w:cs="Liberation Serif"/>
          <w:sz w:val="26"/>
          <w:szCs w:val="26"/>
        </w:rPr>
        <w:t>№ 245- НПА, от 12.11.2021 № 312-НПА,  от 27.07.2022 № 366-НПА, от 29.08.2022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№ 368-НПА, от 28.09.2023 № 75-НПА, от 26.12.2023 №101-НПА, от 02.10.2024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№ 148-НПА), следующие изменения: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1.1. В пункте 8 Положения: 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в абзаце втором слова «в размере 2,96 должностного оклада» заменить словами «в размере 3,21 должностного оклада»; 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в абзаце третьем слова «в размере 2, 58 должностного оклада» заменить словами «в размере 2,83 должностного оклада»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1.2. Пункт 12 Положения изложить в следующей редакции: 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«12. При формировании фонда оплаты труда лиц, замещающих муниципальные должности, сверх сумм средств, направленных на выплаты должностных окладов и районного коэффициента, предусматриваются средства в размере 40,5 должностного оклада для лица, замещающего муниципальную должность главы Сладковского сельского поселения, в размере 36,0 должностного оклада для лица, замещающего муниципальную должность председателя Думы.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Настоящее решения опубликовать в печатном средстве массовой информации Думы и Администрации Сладковского сельского поселения «Информационный вестник» и разместить на официальном сайте Сладковского сельского поселения в информационно-телекоммуникационной сети «Интернет»: https://сладковское.рф/.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 Настоящее Решение вступает в силу после его официального опубликования и распространяется на правоотношения, возникшие с 01 января 2025 года. </w:t>
      </w:r>
    </w:p>
    <w:p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 Контроль за исполнением настоящего решения возложить на комиссию по экономической политике и муниципальной собственности.</w:t>
      </w:r>
    </w:p>
    <w:p>
      <w:pPr>
        <w:pStyle w:val="5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Fonts w:ascii="Liberation Serif" w:hAnsi="Liberation Serif" w:cs="Liberation Serif"/>
          <w:b w:val="0"/>
          <w:color w:val="000000"/>
          <w:sz w:val="26"/>
          <w:szCs w:val="26"/>
        </w:rPr>
      </w:pPr>
    </w:p>
    <w:p>
      <w:pPr>
        <w:pStyle w:val="5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Fonts w:ascii="Liberation Serif" w:hAnsi="Liberation Serif" w:cs="Liberation Serif"/>
          <w:b w:val="0"/>
          <w:color w:val="000000"/>
          <w:sz w:val="26"/>
          <w:szCs w:val="26"/>
        </w:rPr>
      </w:pPr>
    </w:p>
    <w:tbl>
      <w:tblPr>
        <w:tblStyle w:val="3"/>
        <w:tblW w:w="10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35"/>
      </w:tblGrid>
      <w:tr>
        <w:tc>
          <w:tcPr>
            <w:tcW w:w="5068" w:type="dxa"/>
            <w:gridSpan w:val="2"/>
            <w:vAlign w:val="top"/>
          </w:tcPr>
          <w:p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Председатель Думы</w:t>
            </w:r>
          </w:p>
          <w:p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Сладковского сельского поселения</w:t>
            </w:r>
          </w:p>
        </w:tc>
        <w:tc>
          <w:tcPr>
            <w:tcW w:w="5069" w:type="dxa"/>
            <w:gridSpan w:val="2"/>
            <w:vAlign w:val="top"/>
          </w:tcPr>
          <w:p>
            <w:pPr>
              <w:pStyle w:val="5"/>
              <w:shd w:val="clear" w:color="auto" w:fill="auto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Глава</w:t>
            </w:r>
          </w:p>
          <w:p>
            <w:pPr>
              <w:pStyle w:val="5"/>
              <w:shd w:val="clear" w:color="auto" w:fill="auto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Сладковского сельского поселения</w:t>
            </w:r>
          </w:p>
          <w:p>
            <w:pPr>
              <w:pStyle w:val="5"/>
              <w:shd w:val="clear" w:color="auto" w:fill="auto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</w:p>
        </w:tc>
      </w:tr>
      <w:tr>
        <w:tc>
          <w:tcPr>
            <w:tcW w:w="2534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  <w:vAlign w:val="top"/>
          </w:tcPr>
          <w:p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В.А. Потапова</w:t>
            </w:r>
          </w:p>
        </w:tc>
        <w:tc>
          <w:tcPr>
            <w:tcW w:w="2534" w:type="dxa"/>
            <w:tcBorders>
              <w:bottom w:val="single" w:color="auto" w:sz="4" w:space="0"/>
            </w:tcBorders>
            <w:vAlign w:val="top"/>
          </w:tcPr>
          <w:p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5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Л.П. Фефелова</w:t>
            </w:r>
          </w:p>
        </w:tc>
      </w:tr>
    </w:tbl>
    <w:p>
      <w:pPr>
        <w:pStyle w:val="5"/>
        <w:shd w:val="clear" w:color="auto" w:fill="auto"/>
        <w:spacing w:line="240" w:lineRule="auto"/>
        <w:ind w:left="5387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>
      <w:pPr/>
    </w:p>
    <w:sectPr>
      <w:headerReference r:id="rId3" w:type="first"/>
      <w:pgSz w:w="11906" w:h="16838"/>
      <w:pgMar w:top="1134" w:right="808" w:bottom="1134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ucida Sans">
    <w:altName w:val="Noto Sans"/>
    <w:panose1 w:val="020B0602030504020204"/>
    <w:charset w:val="00"/>
    <w:family w:val="roman"/>
    <w:pitch w:val="default"/>
    <w:sig w:usb0="00000000" w:usb1="00000000" w:usb2="00000000" w:usb3="00000000" w:csb0="00000001" w:csb1="00000000"/>
  </w:font>
  <w:font w:name="Tahoma">
    <w:altName w:val="Verdana"/>
    <w:panose1 w:val="020B0604030504040204"/>
    <w:charset w:val="00"/>
    <w:family w:val="roman"/>
    <w:pitch w:val="default"/>
    <w:sig w:usb0="00000000" w:usb1="00000000" w:usb2="00000029" w:usb3="00000000" w:csb0="000101FF" w:csb1="00000000"/>
  </w:font>
  <w:font w:name="Liberation Sans">
    <w:panose1 w:val="020B0604020202020204"/>
    <w:charset w:val="00"/>
    <w:family w:val="roman"/>
    <w:pitch w:val="default"/>
    <w:sig w:usb0="A00002AF" w:usb1="500078FB" w:usb2="00000000" w:usb3="00000000" w:csb0="6000009F" w:csb1="DFD70000"/>
  </w:font>
  <w:font w:name="Microsoft YaHei">
    <w:altName w:val="WenQuanYi Micro Hei"/>
    <w:panose1 w:val="020B0503020204020204"/>
    <w:charset w:val="00"/>
    <w:family w:val="roman"/>
    <w:pitch w:val="default"/>
    <w:sig w:usb0="00000000" w:usb1="00000000" w:usb2="00000016" w:usb3="00000000" w:csb0="0004001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iberation Serif">
    <w:panose1 w:val="02020603050405020304"/>
    <w:charset w:val="00"/>
    <w:family w:val="swiss"/>
    <w:pitch w:val="default"/>
    <w:sig w:usb0="A00002AF" w:usb1="500078FB" w:usb2="00000000" w:usb3="00000000" w:csb0="6000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3FF9"/>
    <w:rsid w:val="FF7F0C3A"/>
    <w:rsid w:val="FFCF3F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uiPriority w:val="0"/>
    <w:pPr>
      <w:widowControl w:val="0"/>
      <w:shd w:val="clear" w:color="auto" w:fill="FFFFFF"/>
      <w:spacing w:before="0" w:after="360" w:line="0" w:lineRule="atLeast"/>
      <w:ind w:left="0" w:right="0" w:hanging="360"/>
    </w:pPr>
    <w:rPr>
      <w:rFonts w:ascii="Times New Roman" w:hAnsi="Times New Roman" w:eastAsia="Times New Roman" w:cs="Times New Roman"/>
      <w:spacing w:val="4"/>
      <w:sz w:val="25"/>
      <w:szCs w:val="25"/>
    </w:rPr>
  </w:style>
  <w:style w:type="paragraph" w:customStyle="1" w:styleId="5">
    <w:name w:val="Основной текст (2)"/>
    <w:basedOn w:val="1"/>
    <w:uiPriority w:val="0"/>
    <w:pPr>
      <w:widowControl w:val="0"/>
      <w:shd w:val="clear" w:color="auto" w:fill="FFFFFF"/>
      <w:spacing w:before="0" w:after="0" w:line="322" w:lineRule="exact"/>
      <w:jc w:val="center"/>
    </w:pPr>
    <w:rPr>
      <w:rFonts w:ascii="Times New Roman" w:hAnsi="Times New Roman" w:eastAsia="Times New Roman" w:cs="Times New Roman"/>
      <w:b/>
      <w:bCs/>
      <w:spacing w:val="5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2024-12-20T19:47:00Z</dcterms:created>
  <dc:creator>yurist</dc:creator>
  <cp:lastModifiedBy>yurist</cp:lastModifiedBy>
  <cp:lastPrinted>2025-01-09T09:51:01Z</cp:lastPrinted>
  <dcterms:modified xsi:type="dcterms:W3CDTF">2025-01-09T09:51:21Z</dcterms:modified>
  <dc:title>ПРОЕКТ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