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40" w:rsidRPr="0084056A" w:rsidRDefault="00BB3540" w:rsidP="00BB35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84056A">
        <w:rPr>
          <w:rFonts w:ascii="Liberation Serif" w:hAnsi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-3810</wp:posOffset>
            </wp:positionV>
            <wp:extent cx="575310" cy="868680"/>
            <wp:effectExtent l="19050" t="0" r="0" b="0"/>
            <wp:wrapNone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D40" w:rsidRPr="0084056A" w:rsidRDefault="00241D40" w:rsidP="00BB35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241D40" w:rsidRPr="0084056A" w:rsidRDefault="00241D40" w:rsidP="00BB35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241D40" w:rsidRPr="0084056A" w:rsidRDefault="00241D40" w:rsidP="00BB35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BB3540" w:rsidRPr="0084056A" w:rsidRDefault="00241D40" w:rsidP="00BB35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4056A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Администрация </w:t>
      </w:r>
      <w:r w:rsidR="00BB3540" w:rsidRPr="0084056A">
        <w:rPr>
          <w:rFonts w:ascii="Liberation Serif" w:hAnsi="Liberation Serif" w:cs="Times New Roman"/>
          <w:b/>
          <w:bCs/>
          <w:iCs/>
          <w:sz w:val="28"/>
          <w:szCs w:val="28"/>
        </w:rPr>
        <w:t>Сладковского сельского поселения</w:t>
      </w:r>
    </w:p>
    <w:p w:rsidR="00BB3540" w:rsidRPr="0084056A" w:rsidRDefault="00BB3540" w:rsidP="00BB3540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4056A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BB3540" w:rsidRPr="0084056A" w:rsidRDefault="00BB3540" w:rsidP="00BB3540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4056A">
        <w:rPr>
          <w:rFonts w:ascii="Liberation Serif" w:hAnsi="Liberation Serif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38"/>
        <w:gridCol w:w="5680"/>
        <w:gridCol w:w="2079"/>
      </w:tblGrid>
      <w:tr w:rsidR="00BB3540" w:rsidRPr="0084056A" w:rsidTr="00F649EF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BB3540" w:rsidRPr="0084056A" w:rsidRDefault="00AB4D2A" w:rsidP="00F649EF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00.00</w:t>
            </w:r>
            <w:r w:rsidR="00241D40" w:rsidRPr="0084056A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.2021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3540" w:rsidRPr="0084056A" w:rsidRDefault="00BB3540" w:rsidP="00F649EF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BB3540" w:rsidRPr="0084056A" w:rsidRDefault="00AB4D2A" w:rsidP="00241D40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0000</w:t>
            </w:r>
          </w:p>
        </w:tc>
      </w:tr>
      <w:tr w:rsidR="00BB3540" w:rsidRPr="0084056A" w:rsidTr="00F649EF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B3540" w:rsidRPr="0084056A" w:rsidRDefault="00BB3540" w:rsidP="00F649EF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4056A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84056A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BB3540" w:rsidRPr="0084056A" w:rsidRDefault="00BB3540" w:rsidP="00BB3540">
      <w:pPr>
        <w:rPr>
          <w:rFonts w:ascii="Liberation Serif" w:hAnsi="Liberation Serif"/>
          <w:sz w:val="28"/>
          <w:szCs w:val="28"/>
        </w:rPr>
      </w:pPr>
    </w:p>
    <w:p w:rsidR="00241D40" w:rsidRPr="0084056A" w:rsidRDefault="00241D40" w:rsidP="00241D40">
      <w:pPr>
        <w:pStyle w:val="50"/>
        <w:shd w:val="clear" w:color="auto" w:fill="auto"/>
        <w:rPr>
          <w:rFonts w:ascii="Liberation Serif" w:hAnsi="Liberation Serif" w:cs="Liberation Serif"/>
          <w:b/>
          <w:i w:val="0"/>
          <w:sz w:val="28"/>
          <w:szCs w:val="28"/>
        </w:rPr>
      </w:pPr>
      <w:r w:rsidRPr="0084056A">
        <w:rPr>
          <w:rFonts w:ascii="Liberation Serif" w:hAnsi="Liberation Serif" w:cs="Liberation Serif"/>
          <w:b/>
          <w:i w:val="0"/>
          <w:sz w:val="28"/>
          <w:szCs w:val="28"/>
        </w:rPr>
        <w:t>О работе направленной на выявление личной заинтересованности муниципальных служащих органов местного самоуправления</w:t>
      </w:r>
    </w:p>
    <w:p w:rsidR="00241D40" w:rsidRPr="0084056A" w:rsidRDefault="00241D40" w:rsidP="00241D40">
      <w:pPr>
        <w:pStyle w:val="50"/>
        <w:shd w:val="clear" w:color="auto" w:fill="auto"/>
        <w:rPr>
          <w:rFonts w:ascii="Liberation Serif" w:hAnsi="Liberation Serif" w:cs="Liberation Serif"/>
          <w:b/>
          <w:i w:val="0"/>
          <w:sz w:val="28"/>
          <w:szCs w:val="28"/>
        </w:rPr>
      </w:pPr>
      <w:r w:rsidRPr="0084056A">
        <w:rPr>
          <w:rFonts w:ascii="Liberation Serif" w:hAnsi="Liberation Serif" w:cs="Liberation Serif"/>
          <w:b/>
          <w:i w:val="0"/>
          <w:sz w:val="28"/>
          <w:szCs w:val="28"/>
        </w:rPr>
        <w:t>Сладковского сельского поселения и работе по оценки коррупционных рисков при осуществлении закупок в органах местного самоуправления Сладковского сельского поселения</w:t>
      </w:r>
    </w:p>
    <w:p w:rsidR="00241D40" w:rsidRPr="0084056A" w:rsidRDefault="00241D40" w:rsidP="00241D40">
      <w:pPr>
        <w:pStyle w:val="50"/>
        <w:shd w:val="clear" w:color="auto" w:fill="auto"/>
        <w:rPr>
          <w:rFonts w:ascii="Liberation Serif" w:hAnsi="Liberation Serif" w:cs="Liberation Serif"/>
          <w:b/>
          <w:i w:val="0"/>
          <w:sz w:val="28"/>
          <w:szCs w:val="28"/>
        </w:rPr>
      </w:pPr>
    </w:p>
    <w:p w:rsidR="00241D40" w:rsidRPr="0084056A" w:rsidRDefault="00241D40" w:rsidP="00241D40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4056A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Федеральным законом от 25 декабря 2008 года № 273-Ф3 «О противодействии коррупции», на основании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</w:t>
      </w:r>
      <w:proofErr w:type="gramStart"/>
      <w:r w:rsidRPr="0084056A">
        <w:rPr>
          <w:rFonts w:ascii="Liberation Serif" w:hAnsi="Liberation Serif" w:cs="Liberation Serif"/>
          <w:b w:val="0"/>
          <w:sz w:val="28"/>
          <w:szCs w:val="28"/>
        </w:rPr>
        <w:t>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</w:t>
      </w:r>
      <w:proofErr w:type="gramEnd"/>
      <w:r w:rsidRPr="0084056A">
        <w:rPr>
          <w:rFonts w:ascii="Liberation Serif" w:hAnsi="Liberation Serif" w:cs="Liberation Serif"/>
          <w:b w:val="0"/>
          <w:sz w:val="28"/>
          <w:szCs w:val="28"/>
        </w:rPr>
        <w:t xml:space="preserve"> муниципальных служащих, работников при осуществлении таких закупок, </w:t>
      </w:r>
      <w:proofErr w:type="gramStart"/>
      <w:r w:rsidRPr="0084056A">
        <w:rPr>
          <w:rFonts w:ascii="Liberation Serif" w:hAnsi="Liberation Serif" w:cs="Liberation Serif"/>
          <w:b w:val="0"/>
          <w:sz w:val="28"/>
          <w:szCs w:val="28"/>
        </w:rPr>
        <w:t>которая</w:t>
      </w:r>
      <w:proofErr w:type="gramEnd"/>
      <w:r w:rsidRPr="0084056A">
        <w:rPr>
          <w:rFonts w:ascii="Liberation Serif" w:hAnsi="Liberation Serif" w:cs="Liberation Serif"/>
          <w:b w:val="0"/>
          <w:sz w:val="28"/>
          <w:szCs w:val="28"/>
        </w:rPr>
        <w:t xml:space="preserve"> приводит или может привести к конфликту интересов» 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 защиты Российской Федерации, </w:t>
      </w:r>
    </w:p>
    <w:p w:rsidR="00241D40" w:rsidRPr="0084056A" w:rsidRDefault="00241D40" w:rsidP="00241D40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BB3540" w:rsidRPr="0084056A" w:rsidRDefault="00BB3540" w:rsidP="00BB3540">
      <w:pPr>
        <w:pStyle w:val="40"/>
        <w:shd w:val="clear" w:color="auto" w:fill="auto"/>
        <w:spacing w:before="0" w:after="303" w:line="260" w:lineRule="exact"/>
        <w:rPr>
          <w:rFonts w:ascii="Liberation Serif" w:hAnsi="Liberation Serif"/>
          <w:sz w:val="28"/>
          <w:szCs w:val="28"/>
        </w:rPr>
      </w:pPr>
      <w:r w:rsidRPr="0084056A">
        <w:rPr>
          <w:rFonts w:ascii="Liberation Serif" w:hAnsi="Liberation Serif"/>
          <w:color w:val="000000"/>
          <w:sz w:val="28"/>
          <w:szCs w:val="28"/>
          <w:lang w:eastAsia="ru-RU" w:bidi="ru-RU"/>
        </w:rPr>
        <w:t>ПОСТАНОВЛЯЕТ:</w:t>
      </w:r>
    </w:p>
    <w:p w:rsidR="00241D40" w:rsidRPr="0084056A" w:rsidRDefault="00241D40" w:rsidP="00241D40">
      <w:pPr>
        <w:pStyle w:val="50"/>
        <w:numPr>
          <w:ilvl w:val="0"/>
          <w:numId w:val="8"/>
        </w:numPr>
        <w:shd w:val="clear" w:color="auto" w:fill="auto"/>
        <w:ind w:left="0" w:firstLine="426"/>
        <w:jc w:val="both"/>
        <w:rPr>
          <w:rFonts w:ascii="Liberation Serif" w:hAnsi="Liberation Serif" w:cs="Liberation Serif"/>
          <w:i w:val="0"/>
          <w:sz w:val="28"/>
          <w:szCs w:val="28"/>
        </w:rPr>
      </w:pPr>
      <w:r w:rsidRPr="0084056A">
        <w:rPr>
          <w:rFonts w:ascii="Liberation Serif" w:hAnsi="Liberation Serif" w:cs="Liberation Serif"/>
          <w:i w:val="0"/>
          <w:color w:val="000000"/>
          <w:spacing w:val="0"/>
          <w:sz w:val="28"/>
          <w:szCs w:val="28"/>
        </w:rPr>
        <w:t>Утвердить Порядок оценки коррупционных рисков при осуществлении закупок в</w:t>
      </w:r>
      <w:r w:rsidRPr="0084056A">
        <w:rPr>
          <w:rFonts w:ascii="Liberation Serif" w:hAnsi="Liberation Serif" w:cs="Liberation Serif"/>
          <w:color w:val="000000"/>
          <w:spacing w:val="0"/>
          <w:sz w:val="28"/>
          <w:szCs w:val="28"/>
        </w:rPr>
        <w:t xml:space="preserve"> </w:t>
      </w:r>
      <w:r w:rsidRPr="0084056A">
        <w:rPr>
          <w:rFonts w:ascii="Liberation Serif" w:hAnsi="Liberation Serif" w:cs="Liberation Serif"/>
          <w:i w:val="0"/>
          <w:sz w:val="28"/>
          <w:szCs w:val="28"/>
        </w:rPr>
        <w:t xml:space="preserve">органах местного самоуправления Сладковского сельского поселения </w:t>
      </w:r>
      <w:r w:rsidRPr="0084056A">
        <w:rPr>
          <w:rFonts w:ascii="Liberation Serif" w:hAnsi="Liberation Serif" w:cs="Liberation Serif"/>
          <w:i w:val="0"/>
          <w:color w:val="000000"/>
          <w:spacing w:val="0"/>
          <w:sz w:val="28"/>
          <w:szCs w:val="28"/>
        </w:rPr>
        <w:t>(Приложение № 1).</w:t>
      </w:r>
    </w:p>
    <w:p w:rsidR="00241D40" w:rsidRPr="0084056A" w:rsidRDefault="00241D40" w:rsidP="00241D40">
      <w:pPr>
        <w:pStyle w:val="a7"/>
        <w:numPr>
          <w:ilvl w:val="0"/>
          <w:numId w:val="8"/>
        </w:numPr>
        <w:spacing w:line="317" w:lineRule="exact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4056A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Реестр (карту) коррупционных рисков, возникающих при осуществлении закупок в </w:t>
      </w:r>
      <w:r w:rsidRPr="0084056A">
        <w:rPr>
          <w:rFonts w:ascii="Liberation Serif" w:hAnsi="Liberation Serif" w:cs="Liberation Serif"/>
          <w:sz w:val="28"/>
          <w:szCs w:val="28"/>
        </w:rPr>
        <w:t xml:space="preserve">органах местного самоуправления Сладковского сельского поселения </w:t>
      </w:r>
      <w:r w:rsidRPr="0084056A">
        <w:rPr>
          <w:rFonts w:ascii="Liberation Serif" w:hAnsi="Liberation Serif" w:cs="Liberation Serif"/>
          <w:color w:val="000000"/>
          <w:sz w:val="28"/>
          <w:szCs w:val="28"/>
        </w:rPr>
        <w:t>(приложение №2).</w:t>
      </w:r>
    </w:p>
    <w:p w:rsidR="00241D40" w:rsidRPr="0084056A" w:rsidRDefault="00241D40" w:rsidP="00241D40">
      <w:pPr>
        <w:pStyle w:val="a7"/>
        <w:widowControl w:val="0"/>
        <w:numPr>
          <w:ilvl w:val="0"/>
          <w:numId w:val="8"/>
        </w:numPr>
        <w:tabs>
          <w:tab w:val="left" w:pos="851"/>
        </w:tabs>
        <w:spacing w:line="317" w:lineRule="exact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4056A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План (реестр) мер, направленных на минимизацию коррупционных рисков, возникающих при осуществлении в </w:t>
      </w:r>
      <w:r w:rsidRPr="0084056A">
        <w:rPr>
          <w:rFonts w:ascii="Liberation Serif" w:hAnsi="Liberation Serif" w:cs="Liberation Serif"/>
          <w:sz w:val="28"/>
          <w:szCs w:val="28"/>
        </w:rPr>
        <w:t>органах местного самоуправления Сладковского сельского поселения</w:t>
      </w:r>
      <w:r w:rsidRPr="0084056A">
        <w:rPr>
          <w:rFonts w:ascii="Liberation Serif" w:hAnsi="Liberation Serif" w:cs="Liberation Serif"/>
          <w:color w:val="000000"/>
          <w:sz w:val="28"/>
          <w:szCs w:val="28"/>
        </w:rPr>
        <w:t xml:space="preserve"> (приложение № 3).</w:t>
      </w:r>
    </w:p>
    <w:p w:rsidR="00BB3540" w:rsidRPr="0084056A" w:rsidRDefault="00241D40" w:rsidP="00241D40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22" w:lineRule="exact"/>
        <w:ind w:left="0" w:firstLine="426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  <w:r w:rsidRPr="0084056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Назначить </w:t>
      </w:r>
      <w:proofErr w:type="gramStart"/>
      <w:r w:rsidRPr="0084056A">
        <w:rPr>
          <w:rFonts w:ascii="Liberation Serif" w:hAnsi="Liberation Serif" w:cs="Liberation Serif"/>
          <w:color w:val="000000"/>
          <w:sz w:val="28"/>
          <w:szCs w:val="28"/>
        </w:rPr>
        <w:t>ответственным</w:t>
      </w:r>
      <w:proofErr w:type="gramEnd"/>
      <w:r w:rsidRPr="0084056A">
        <w:rPr>
          <w:rFonts w:ascii="Liberation Serif" w:hAnsi="Liberation Serif" w:cs="Liberation Serif"/>
          <w:color w:val="000000"/>
          <w:sz w:val="28"/>
          <w:szCs w:val="28"/>
        </w:rPr>
        <w:t xml:space="preserve"> за работу по выявлению личной заинтересованности в сфере закупок в администрации Сладковского сельского поселения специалиста 1 категории Бабаеву Ирину Сергеевну.</w:t>
      </w:r>
    </w:p>
    <w:p w:rsidR="00241D40" w:rsidRPr="0084056A" w:rsidRDefault="00241D40" w:rsidP="00241D40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22" w:lineRule="exact"/>
        <w:ind w:left="0" w:firstLine="426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  <w:r w:rsidRPr="0084056A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возложить на заместителя Главы администрации Сладковского сельского поселения </w:t>
      </w:r>
      <w:proofErr w:type="gramStart"/>
      <w:r w:rsidRPr="0084056A">
        <w:rPr>
          <w:rFonts w:ascii="Liberation Serif" w:hAnsi="Liberation Serif"/>
          <w:color w:val="000000"/>
          <w:sz w:val="28"/>
          <w:szCs w:val="28"/>
          <w:lang w:eastAsia="ru-RU" w:bidi="ru-RU"/>
        </w:rPr>
        <w:t>Незаконнорожденных</w:t>
      </w:r>
      <w:proofErr w:type="gramEnd"/>
      <w:r w:rsidRPr="0084056A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А.Н.</w:t>
      </w:r>
    </w:p>
    <w:p w:rsidR="00B83163" w:rsidRPr="0084056A" w:rsidRDefault="00B83163" w:rsidP="00241D40">
      <w:pPr>
        <w:rPr>
          <w:rFonts w:ascii="Liberation Serif" w:hAnsi="Liberation Serif"/>
          <w:sz w:val="28"/>
          <w:szCs w:val="28"/>
        </w:rPr>
      </w:pPr>
    </w:p>
    <w:p w:rsidR="00B83163" w:rsidRPr="0084056A" w:rsidRDefault="00B83163">
      <w:pPr>
        <w:rPr>
          <w:rFonts w:ascii="Liberation Serif" w:hAnsi="Liberation Serif"/>
          <w:sz w:val="28"/>
          <w:szCs w:val="28"/>
        </w:rPr>
      </w:pPr>
    </w:p>
    <w:p w:rsidR="00B83163" w:rsidRPr="0084056A" w:rsidRDefault="00B83163">
      <w:pPr>
        <w:rPr>
          <w:rFonts w:ascii="Liberation Serif" w:hAnsi="Liberation Serif"/>
          <w:sz w:val="28"/>
          <w:szCs w:val="28"/>
        </w:rPr>
      </w:pPr>
      <w:r w:rsidRPr="0084056A">
        <w:rPr>
          <w:rFonts w:ascii="Liberation Serif" w:hAnsi="Liberation Serif"/>
          <w:sz w:val="28"/>
          <w:szCs w:val="28"/>
        </w:rPr>
        <w:t>Глава администрации</w:t>
      </w:r>
    </w:p>
    <w:p w:rsidR="00B83163" w:rsidRPr="0084056A" w:rsidRDefault="00B83163">
      <w:pPr>
        <w:rPr>
          <w:rFonts w:ascii="Liberation Serif" w:hAnsi="Liberation Serif"/>
          <w:sz w:val="28"/>
          <w:szCs w:val="28"/>
        </w:rPr>
      </w:pPr>
      <w:r w:rsidRPr="0084056A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241D40" w:rsidRPr="0084056A">
        <w:rPr>
          <w:rFonts w:ascii="Liberation Serif" w:hAnsi="Liberation Serif"/>
          <w:sz w:val="28"/>
          <w:szCs w:val="28"/>
        </w:rPr>
        <w:tab/>
      </w:r>
      <w:r w:rsidR="00241D40" w:rsidRPr="0084056A">
        <w:rPr>
          <w:rFonts w:ascii="Liberation Serif" w:hAnsi="Liberation Serif"/>
          <w:sz w:val="28"/>
          <w:szCs w:val="28"/>
        </w:rPr>
        <w:tab/>
      </w:r>
      <w:r w:rsidR="00241D40" w:rsidRPr="0084056A">
        <w:rPr>
          <w:rFonts w:ascii="Liberation Serif" w:hAnsi="Liberation Serif"/>
          <w:sz w:val="28"/>
          <w:szCs w:val="28"/>
        </w:rPr>
        <w:tab/>
      </w:r>
      <w:r w:rsidR="00241D40" w:rsidRPr="0084056A">
        <w:rPr>
          <w:rFonts w:ascii="Liberation Serif" w:hAnsi="Liberation Serif"/>
          <w:sz w:val="28"/>
          <w:szCs w:val="28"/>
        </w:rPr>
        <w:tab/>
      </w:r>
      <w:r w:rsidR="00241D40" w:rsidRPr="0084056A">
        <w:rPr>
          <w:rFonts w:ascii="Liberation Serif" w:hAnsi="Liberation Serif"/>
          <w:sz w:val="28"/>
          <w:szCs w:val="28"/>
        </w:rPr>
        <w:tab/>
      </w:r>
      <w:r w:rsidR="00241D40" w:rsidRPr="0084056A">
        <w:rPr>
          <w:rFonts w:ascii="Liberation Serif" w:hAnsi="Liberation Serif"/>
          <w:sz w:val="28"/>
          <w:szCs w:val="28"/>
        </w:rPr>
        <w:tab/>
      </w:r>
      <w:r w:rsidRPr="0084056A">
        <w:rPr>
          <w:rFonts w:ascii="Liberation Serif" w:hAnsi="Liberation Serif"/>
          <w:sz w:val="28"/>
          <w:szCs w:val="28"/>
        </w:rPr>
        <w:t>Л.П. Фефелова</w:t>
      </w:r>
    </w:p>
    <w:p w:rsidR="00241D40" w:rsidRPr="0084056A" w:rsidRDefault="00241D40" w:rsidP="00AB4D2A">
      <w:pPr>
        <w:rPr>
          <w:rFonts w:ascii="Liberation Serif" w:hAnsi="Liberation Serif"/>
        </w:rPr>
        <w:sectPr w:rsidR="00241D40" w:rsidRPr="0084056A" w:rsidSect="00AD1A0D">
          <w:headerReference w:type="default" r:id="rId8"/>
          <w:footerReference w:type="default" r:id="rId9"/>
          <w:headerReference w:type="first" r:id="rId10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AB4D2A" w:rsidRDefault="00AB4D2A" w:rsidP="00AB4D2A">
      <w:pPr>
        <w:jc w:val="both"/>
        <w:rPr>
          <w:rFonts w:ascii="Liberation Serif" w:hAnsi="Liberation Serif"/>
        </w:rPr>
      </w:pPr>
    </w:p>
    <w:p w:rsidR="00241D40" w:rsidRPr="0084056A" w:rsidRDefault="00241D40" w:rsidP="00AD1A0D">
      <w:pPr>
        <w:ind w:left="48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Приложение № 1 </w:t>
      </w:r>
    </w:p>
    <w:p w:rsidR="00CE776C" w:rsidRPr="0084056A" w:rsidRDefault="00CE776C" w:rsidP="00AD1A0D">
      <w:pPr>
        <w:ind w:left="48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УТВЕРЖДЕН</w:t>
      </w:r>
    </w:p>
    <w:p w:rsidR="00CE776C" w:rsidRPr="0084056A" w:rsidRDefault="00CE776C" w:rsidP="00AD1A0D">
      <w:pPr>
        <w:ind w:left="48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Постановлением администрации Сладковского сельского поселения от </w:t>
      </w:r>
      <w:r w:rsidR="00AB4D2A">
        <w:rPr>
          <w:rFonts w:ascii="Liberation Serif" w:hAnsi="Liberation Serif"/>
        </w:rPr>
        <w:t>00.00.2021 № 0000</w:t>
      </w:r>
    </w:p>
    <w:p w:rsidR="00BF39A7" w:rsidRPr="0084056A" w:rsidRDefault="00BF39A7">
      <w:pPr>
        <w:rPr>
          <w:rFonts w:ascii="Liberation Serif" w:hAnsi="Liberation Serif"/>
        </w:rPr>
      </w:pPr>
    </w:p>
    <w:p w:rsidR="001B4A20" w:rsidRPr="0084056A" w:rsidRDefault="001B4A20" w:rsidP="001B4A20">
      <w:pPr>
        <w:pStyle w:val="11"/>
        <w:shd w:val="clear" w:color="auto" w:fill="auto"/>
        <w:spacing w:before="0" w:after="0" w:line="260" w:lineRule="exact"/>
        <w:ind w:firstLine="0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ПОРЯДОК </w:t>
      </w:r>
    </w:p>
    <w:p w:rsidR="001B4A20" w:rsidRPr="0084056A" w:rsidRDefault="001B4A20" w:rsidP="001B4A20">
      <w:pPr>
        <w:pStyle w:val="11"/>
        <w:shd w:val="clear" w:color="auto" w:fill="auto"/>
        <w:spacing w:before="0" w:after="493" w:line="260" w:lineRule="exact"/>
        <w:ind w:firstLine="0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оценки коррупционных рисков при осуществлении закупок в органах местного самоуправления Сладковского сельского поселения</w:t>
      </w:r>
    </w:p>
    <w:p w:rsidR="001B4A20" w:rsidRPr="0084056A" w:rsidRDefault="001B4A20" w:rsidP="001B4A20">
      <w:pPr>
        <w:pStyle w:val="11"/>
        <w:shd w:val="clear" w:color="auto" w:fill="auto"/>
        <w:spacing w:before="0" w:after="493" w:line="260" w:lineRule="exact"/>
        <w:ind w:firstLine="0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I. Общие положения</w:t>
      </w:r>
    </w:p>
    <w:p w:rsidR="001B4A20" w:rsidRPr="0084056A" w:rsidRDefault="001B4A20" w:rsidP="001B4A20">
      <w:pPr>
        <w:pStyle w:val="21"/>
        <w:numPr>
          <w:ilvl w:val="0"/>
          <w:numId w:val="9"/>
        </w:numPr>
        <w:shd w:val="clear" w:color="auto" w:fill="auto"/>
        <w:tabs>
          <w:tab w:val="left" w:pos="1037"/>
          <w:tab w:val="left" w:pos="5854"/>
          <w:tab w:val="left" w:pos="8291"/>
        </w:tabs>
        <w:spacing w:line="317" w:lineRule="exact"/>
        <w:ind w:left="40" w:right="40" w:firstLine="720"/>
        <w:jc w:val="both"/>
        <w:rPr>
          <w:rFonts w:ascii="Liberation Serif" w:hAnsi="Liberation Serif"/>
        </w:rPr>
      </w:pPr>
      <w:proofErr w:type="gramStart"/>
      <w:r w:rsidRPr="0084056A">
        <w:rPr>
          <w:rFonts w:ascii="Liberation Serif" w:hAnsi="Liberation Serif"/>
        </w:rPr>
        <w:t>Настоящий Порядок оценки коррупционных рисков при осуществлении закупок в органах местного самоуправления Сладковского сельского поселения (далее - Порядок) разработан в соответствии с Федеральным законом от 25 декабря 2008 года № 273-ФЗ «О противодействии коррупции»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</w:t>
      </w:r>
      <w:proofErr w:type="gramEnd"/>
      <w:r w:rsidRPr="0084056A">
        <w:rPr>
          <w:rFonts w:ascii="Liberation Serif" w:hAnsi="Liberation Serif"/>
        </w:rPr>
        <w:t xml:space="preserve"> защиты Российской Федерации, и регламентирует аналитические мероприятия по оценке коррупционных рисков, возникающих в ходе осуществления закупок, а также устанавливает механизм выявления коррупционных функций, связанных с осуществлением закупок и мер по минимизации (устранению) коррупционных рисков в органах местного самоуправления Сладковского сельского поселения (далее - ОМСУ).</w:t>
      </w:r>
    </w:p>
    <w:p w:rsidR="001B4A20" w:rsidRPr="0084056A" w:rsidRDefault="001B4A20" w:rsidP="001B4A20">
      <w:pPr>
        <w:pStyle w:val="21"/>
        <w:numPr>
          <w:ilvl w:val="0"/>
          <w:numId w:val="9"/>
        </w:numPr>
        <w:shd w:val="clear" w:color="auto" w:fill="auto"/>
        <w:tabs>
          <w:tab w:val="left" w:pos="1034"/>
        </w:tabs>
        <w:spacing w:line="317" w:lineRule="exact"/>
        <w:ind w:left="40" w:right="4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1B4A20" w:rsidRPr="0084056A" w:rsidRDefault="001B4A20" w:rsidP="001B4A20">
      <w:pPr>
        <w:pStyle w:val="21"/>
        <w:numPr>
          <w:ilvl w:val="0"/>
          <w:numId w:val="10"/>
        </w:numPr>
        <w:shd w:val="clear" w:color="auto" w:fill="auto"/>
        <w:tabs>
          <w:tab w:val="left" w:pos="1026"/>
        </w:tabs>
        <w:spacing w:line="317" w:lineRule="exact"/>
        <w:ind w:left="40" w:right="4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соответствия реализуемых мер по противодействию коррупции реальным или вероятным способам совершения коррупционных правонарушений в сфере закупок;</w:t>
      </w:r>
    </w:p>
    <w:p w:rsidR="001B4A20" w:rsidRPr="0084056A" w:rsidRDefault="001B4A20" w:rsidP="001B4A20">
      <w:pPr>
        <w:pStyle w:val="21"/>
        <w:numPr>
          <w:ilvl w:val="0"/>
          <w:numId w:val="10"/>
        </w:numPr>
        <w:shd w:val="clear" w:color="auto" w:fill="auto"/>
        <w:tabs>
          <w:tab w:val="left" w:pos="1052"/>
          <w:tab w:val="left" w:pos="490"/>
        </w:tabs>
        <w:spacing w:line="317" w:lineRule="exact"/>
        <w:ind w:left="40" w:right="40" w:firstLine="669"/>
        <w:jc w:val="both"/>
        <w:rPr>
          <w:rFonts w:ascii="Liberation Serif" w:hAnsi="Liberation Serif"/>
        </w:rPr>
      </w:pPr>
      <w:proofErr w:type="gramStart"/>
      <w:r w:rsidRPr="0084056A">
        <w:rPr>
          <w:rFonts w:ascii="Liberation Serif" w:hAnsi="Liberation Serif"/>
        </w:rPr>
        <w:t>своевременного включения или исключения должностей муниципальных служащих ОМСУ, связанных с коррупционными рисками,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</w:t>
      </w:r>
      <w:proofErr w:type="gramEnd"/>
      <w:r w:rsidRPr="0084056A">
        <w:rPr>
          <w:rFonts w:ascii="Liberation Serif" w:hAnsi="Liberation Serif"/>
        </w:rPr>
        <w:t xml:space="preserve"> </w:t>
      </w:r>
      <w:proofErr w:type="gramStart"/>
      <w:r w:rsidRPr="0084056A">
        <w:rPr>
          <w:rFonts w:ascii="Liberation Serif" w:hAnsi="Liberation Serif"/>
        </w:rPr>
        <w:t>доходах</w:t>
      </w:r>
      <w:proofErr w:type="gramEnd"/>
      <w:r w:rsidRPr="0084056A">
        <w:rPr>
          <w:rFonts w:ascii="Liberation Serif" w:hAnsi="Liberation Serif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1B4A20" w:rsidRPr="0084056A" w:rsidRDefault="001B4A20" w:rsidP="00955804">
      <w:pPr>
        <w:pStyle w:val="21"/>
        <w:numPr>
          <w:ilvl w:val="0"/>
          <w:numId w:val="9"/>
        </w:numPr>
        <w:shd w:val="clear" w:color="auto" w:fill="auto"/>
        <w:tabs>
          <w:tab w:val="left" w:pos="1010"/>
        </w:tabs>
        <w:spacing w:line="313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Оценка коррупционных рисков в целях подготовки карты коррупционных рисков проводится в соответствии со следующими основными принципами:</w:t>
      </w:r>
    </w:p>
    <w:p w:rsidR="001B4A20" w:rsidRPr="0084056A" w:rsidRDefault="001B4A20" w:rsidP="001B4A20">
      <w:pPr>
        <w:pStyle w:val="21"/>
        <w:shd w:val="clear" w:color="auto" w:fill="auto"/>
        <w:spacing w:line="313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-законность: оценка коррупционных рисков не должна противоречить нормативным правовым и иным актам Российской Федерации и Свердловской области;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-полнота: коррупционные риски могут возникать на каждом этапе </w:t>
      </w:r>
      <w:r w:rsidRPr="0084056A">
        <w:rPr>
          <w:rFonts w:ascii="Liberation Serif" w:hAnsi="Liberation Serif"/>
        </w:rPr>
        <w:lastRenderedPageBreak/>
        <w:t>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-рациональное распределение ресурсов: оценку коррупционных рисков следует проводить с учетом фактических возможностей кадровой, финансовой, временной и иной обеспеченности;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-своевременность и регулярность: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-адекватность: принимаемые в целях проведения оценки коррупционных рисков, в том числе минимизации выявленных рисков, меры не должны возлагать на муниципальных служащих ОМСУ избыточную нагрузку, влекущую нарушение нормального осуществления ими своих служебных (должностных) обязанностей;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-презумпция добросовестности: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-исключение субъективности: предметом оценки коррупционных рисков является процедура осуществления закупки, реализуемая в ОМСУ, а не личностные качества участвующих в осуществлении закупки государственных гражданских служащих;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-беспристрастность и профессионализм: оценку коррупционных рисков необходимо поручать не только лицам, которые являются независимыми по отношению к закупочным процедурам, реализуемым в ОМСУ, но и лицам, обладающим необходимыми познаниями в оцениваемой сфере;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Liberation Serif" w:hAnsi="Liberation Serif"/>
        </w:rPr>
      </w:pPr>
    </w:p>
    <w:p w:rsidR="001B4A20" w:rsidRPr="0084056A" w:rsidRDefault="001B4A20" w:rsidP="001B4A20">
      <w:pPr>
        <w:pStyle w:val="11"/>
        <w:shd w:val="clear" w:color="auto" w:fill="auto"/>
        <w:spacing w:before="0" w:after="303" w:line="320" w:lineRule="exact"/>
        <w:ind w:right="20" w:firstLine="0"/>
        <w:rPr>
          <w:rFonts w:ascii="Liberation Serif" w:hAnsi="Liberation Serif"/>
        </w:rPr>
      </w:pPr>
      <w:bookmarkStart w:id="0" w:name="bookmark1"/>
      <w:r w:rsidRPr="0084056A">
        <w:rPr>
          <w:rFonts w:ascii="Liberation Serif" w:hAnsi="Liberation Serif"/>
          <w:lang w:val="en-US"/>
        </w:rPr>
        <w:t>II</w:t>
      </w:r>
      <w:r w:rsidRPr="0084056A">
        <w:rPr>
          <w:rFonts w:ascii="Liberation Serif" w:hAnsi="Liberation Serif"/>
        </w:rPr>
        <w:t>. Этапы оценки коррупционных рисков при осуществлении закупок</w:t>
      </w:r>
      <w:bookmarkEnd w:id="0"/>
    </w:p>
    <w:p w:rsidR="001B4A20" w:rsidRPr="0084056A" w:rsidRDefault="001B4A20" w:rsidP="00955804">
      <w:pPr>
        <w:pStyle w:val="21"/>
        <w:numPr>
          <w:ilvl w:val="0"/>
          <w:numId w:val="9"/>
        </w:numPr>
        <w:shd w:val="clear" w:color="auto" w:fill="auto"/>
        <w:tabs>
          <w:tab w:val="left" w:pos="1113"/>
        </w:tabs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Оценка коррупционных рисков при осуществлении закупок (далее - коррупционные риски) проводится регулярно, не реже чем 1 раз в год, а также по мере необходимости, при изменении структуры ОМСУ.</w:t>
      </w:r>
    </w:p>
    <w:p w:rsidR="001B4A20" w:rsidRPr="0084056A" w:rsidRDefault="001B4A20" w:rsidP="00955804">
      <w:pPr>
        <w:pStyle w:val="21"/>
        <w:numPr>
          <w:ilvl w:val="0"/>
          <w:numId w:val="9"/>
        </w:numPr>
        <w:shd w:val="clear" w:color="auto" w:fill="auto"/>
        <w:tabs>
          <w:tab w:val="left" w:pos="1300"/>
        </w:tabs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К проведению оценки коррупционных рисков привлекаются муниципальные  служащие ОМСУ, ответственные за работу по противодействию коррупции, обладающие необходимыми знаниями в оцениваемой сфере, а также могут быть привлечены внешние эксперты, представители правоохранительных органов, представители институтов гражданского общества.</w:t>
      </w:r>
    </w:p>
    <w:p w:rsidR="001B4A20" w:rsidRPr="0084056A" w:rsidRDefault="001B4A20" w:rsidP="00955804">
      <w:pPr>
        <w:pStyle w:val="21"/>
        <w:numPr>
          <w:ilvl w:val="0"/>
          <w:numId w:val="9"/>
        </w:numPr>
        <w:shd w:val="clear" w:color="auto" w:fill="auto"/>
        <w:tabs>
          <w:tab w:val="left" w:pos="1296"/>
        </w:tabs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Процедура оценки коррупционных рисков и принятия мер по минимизации </w:t>
      </w:r>
      <w:r w:rsidRPr="0084056A">
        <w:rPr>
          <w:rFonts w:ascii="Liberation Serif" w:hAnsi="Liberation Serif"/>
        </w:rPr>
        <w:lastRenderedPageBreak/>
        <w:t>выявленных коррупционных рисков состоит из нескольких последовательных этапов: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-описание процедуры осуществления закупки;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-идентификация коррупционных рисков;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-анализ коррупционных рисков;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-ранжирование коррупционных рисков;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-разработка мер по минимизации коррупционных рисков;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-утверждение оценки коррупционных рисков;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-мониторинг реализации мер по минимизации выявленных коррупционных рисков.</w:t>
      </w:r>
    </w:p>
    <w:p w:rsidR="001B4A20" w:rsidRPr="0084056A" w:rsidRDefault="001B4A20" w:rsidP="00955804">
      <w:pPr>
        <w:pStyle w:val="21"/>
        <w:numPr>
          <w:ilvl w:val="0"/>
          <w:numId w:val="9"/>
        </w:numPr>
        <w:shd w:val="clear" w:color="auto" w:fill="auto"/>
        <w:tabs>
          <w:tab w:val="left" w:pos="1102"/>
        </w:tabs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Коррупционные риски при осуществлении закупок в ОМСУ могут быть выявлены на следующих этапах: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-при определении необходимости проведения закупки;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-при выборе конкурентного способа определения поставщика (подрядчика, исполнителя);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right="40" w:firstLine="700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-при принятии решения о проведении закупки у единственного поставщика; 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right="40" w:firstLine="700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-при внесении изменений в закупочную документацию после опубликования извещения;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-при подведении итогов процедуры закупки;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-при приемке выполненных работ, оказанных услуг, поставленных товаров и определения соответствия результата закупки условиям контракта.</w:t>
      </w:r>
    </w:p>
    <w:p w:rsidR="001B4A20" w:rsidRPr="0084056A" w:rsidRDefault="001B4A20" w:rsidP="00955804">
      <w:pPr>
        <w:pStyle w:val="21"/>
        <w:numPr>
          <w:ilvl w:val="0"/>
          <w:numId w:val="9"/>
        </w:numPr>
        <w:shd w:val="clear" w:color="auto" w:fill="auto"/>
        <w:tabs>
          <w:tab w:val="left" w:pos="1167"/>
        </w:tabs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Индикаторами коррупционных рисков при осуществлении закупок в ОМСУ следует считать: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-незначительное количество участников закупки;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-в качестве поставщика (подрядчика, исполнителя) постоянно выступает одно и то же физическое (юридическое) лицо;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righ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-«регулярные» участники закупки не принимают участие в конкретной закупке;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4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-участники закупки «неожиданно» отзывают свои заявки;</w:t>
      </w:r>
    </w:p>
    <w:p w:rsidR="001B4A20" w:rsidRPr="0084056A" w:rsidRDefault="001B4A20" w:rsidP="001B4A20">
      <w:pPr>
        <w:pStyle w:val="21"/>
        <w:shd w:val="clear" w:color="auto" w:fill="auto"/>
        <w:spacing w:line="313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-в целях создания видимости конкуренции участниками закупки выступают физические (юридические) лица, которые объективно не в состоянии исполнить контракт;</w:t>
      </w:r>
    </w:p>
    <w:p w:rsidR="001B4A20" w:rsidRPr="0084056A" w:rsidRDefault="001B4A20" w:rsidP="001B4A20">
      <w:pPr>
        <w:pStyle w:val="21"/>
        <w:shd w:val="clear" w:color="auto" w:fill="auto"/>
        <w:spacing w:line="310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12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-необоснованное дробление (объединение) закупки на части (лоты).</w:t>
      </w:r>
    </w:p>
    <w:p w:rsidR="001B4A20" w:rsidRPr="0084056A" w:rsidRDefault="001B4A20" w:rsidP="001B4A20">
      <w:pPr>
        <w:pStyle w:val="21"/>
        <w:numPr>
          <w:ilvl w:val="0"/>
          <w:numId w:val="9"/>
        </w:numPr>
        <w:shd w:val="clear" w:color="auto" w:fill="auto"/>
        <w:tabs>
          <w:tab w:val="left" w:pos="1236"/>
        </w:tabs>
        <w:spacing w:line="317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Потенциально-возможные коррупционные схемы отражены в карте коррупционных рисков (приложение № 1).</w:t>
      </w:r>
    </w:p>
    <w:p w:rsidR="001B4A20" w:rsidRPr="0084056A" w:rsidRDefault="001B4A20" w:rsidP="001B4A20">
      <w:pPr>
        <w:pStyle w:val="21"/>
        <w:numPr>
          <w:ilvl w:val="0"/>
          <w:numId w:val="9"/>
        </w:numPr>
        <w:shd w:val="clear" w:color="auto" w:fill="auto"/>
        <w:tabs>
          <w:tab w:val="left" w:pos="1420"/>
        </w:tabs>
        <w:spacing w:line="317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риска. Для каждого выявленного коррупционного риска определяются меры по их минимизации (приложение </w:t>
      </w:r>
      <w:r w:rsidRPr="0084056A">
        <w:rPr>
          <w:rStyle w:val="1pt"/>
          <w:rFonts w:ascii="Liberation Serif" w:hAnsi="Liberation Serif"/>
        </w:rPr>
        <w:t>№2).</w:t>
      </w:r>
    </w:p>
    <w:p w:rsidR="001B4A20" w:rsidRPr="0084056A" w:rsidRDefault="001B4A20" w:rsidP="001B4A20">
      <w:pPr>
        <w:pStyle w:val="21"/>
        <w:numPr>
          <w:ilvl w:val="0"/>
          <w:numId w:val="9"/>
        </w:numPr>
        <w:shd w:val="clear" w:color="auto" w:fill="auto"/>
        <w:tabs>
          <w:tab w:val="left" w:pos="1250"/>
        </w:tabs>
        <w:spacing w:line="317" w:lineRule="exact"/>
        <w:ind w:left="12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Снижению коррупционных рисков способствуют: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-усиление </w:t>
      </w:r>
      <w:proofErr w:type="gramStart"/>
      <w:r w:rsidRPr="0084056A">
        <w:rPr>
          <w:rFonts w:ascii="Liberation Serif" w:hAnsi="Liberation Serif"/>
        </w:rPr>
        <w:t>контроля за</w:t>
      </w:r>
      <w:proofErr w:type="gramEnd"/>
      <w:r w:rsidRPr="0084056A">
        <w:rPr>
          <w:rFonts w:ascii="Liberation Serif" w:hAnsi="Liberation Serif"/>
        </w:rPr>
        <w:t xml:space="preserve"> недопущением совершения коррупционных правонарушений при осуществлении закупочных процедур;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-преимущественное использование конкурсных процедур при осуществлении закупок;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12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-регламентация проведения закупочных процедур;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lastRenderedPageBreak/>
        <w:t>-использование в работе утвержденных форм документов (заявка в уполномоченный орган, техническое задание, договор, акт и др.);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12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-повышение качества проведения экспертизы конкурсной документации;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-анализ обоснованности изменения условий контракта, причин затягивания сроков заключения контракта, несоблюдения сроков исполнения условий контракта;</w:t>
      </w:r>
    </w:p>
    <w:p w:rsidR="001B4A20" w:rsidRPr="0084056A" w:rsidRDefault="001B4A20" w:rsidP="001B4A20">
      <w:pPr>
        <w:pStyle w:val="21"/>
        <w:shd w:val="clear" w:color="auto" w:fill="auto"/>
        <w:spacing w:line="317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-своевременное прохождение повышения квалификации лицами, участвующими в закупочной деятельности.</w:t>
      </w:r>
    </w:p>
    <w:p w:rsidR="001B4A20" w:rsidRPr="0084056A" w:rsidRDefault="001B4A20" w:rsidP="001B4A20">
      <w:pPr>
        <w:pStyle w:val="21"/>
        <w:numPr>
          <w:ilvl w:val="0"/>
          <w:numId w:val="9"/>
        </w:numPr>
        <w:shd w:val="clear" w:color="auto" w:fill="auto"/>
        <w:tabs>
          <w:tab w:val="left" w:pos="1250"/>
        </w:tabs>
        <w:spacing w:after="346" w:line="317" w:lineRule="exact"/>
        <w:ind w:left="120" w:right="36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Значимость коррупционных рисков определяется сочетанием рассчитанных параметров: вероятности реализации коррупционного риска и возможного вреда от его реализации.</w:t>
      </w:r>
    </w:p>
    <w:p w:rsidR="001B4A20" w:rsidRPr="0084056A" w:rsidRDefault="001B4A20" w:rsidP="001B4A20">
      <w:pPr>
        <w:pStyle w:val="21"/>
        <w:numPr>
          <w:ilvl w:val="1"/>
          <w:numId w:val="9"/>
        </w:numPr>
        <w:shd w:val="clear" w:color="auto" w:fill="auto"/>
        <w:tabs>
          <w:tab w:val="left" w:pos="1412"/>
        </w:tabs>
        <w:spacing w:line="260" w:lineRule="exact"/>
        <w:ind w:left="12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Градация степени выраженности критерия «вероятность реализации»:</w:t>
      </w:r>
    </w:p>
    <w:p w:rsidR="00BF39A7" w:rsidRPr="0084056A" w:rsidRDefault="00BF39A7">
      <w:pPr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2552"/>
        <w:gridCol w:w="4536"/>
      </w:tblGrid>
      <w:tr w:rsidR="001B4A20" w:rsidRPr="0084056A" w:rsidTr="001B4A20">
        <w:tc>
          <w:tcPr>
            <w:tcW w:w="2518" w:type="dxa"/>
          </w:tcPr>
          <w:p w:rsidR="001B4A20" w:rsidRPr="0084056A" w:rsidRDefault="001B4A20" w:rsidP="001B4A20">
            <w:pPr>
              <w:ind w:left="-323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Степень выраженности</w:t>
            </w:r>
          </w:p>
        </w:tc>
        <w:tc>
          <w:tcPr>
            <w:tcW w:w="2552" w:type="dxa"/>
          </w:tcPr>
          <w:p w:rsidR="001B4A20" w:rsidRPr="0084056A" w:rsidRDefault="001B4A20" w:rsidP="001B4A20">
            <w:pPr>
              <w:ind w:left="-323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Процентный показатель</w:t>
            </w:r>
          </w:p>
        </w:tc>
        <w:tc>
          <w:tcPr>
            <w:tcW w:w="4536" w:type="dxa"/>
          </w:tcPr>
          <w:p w:rsidR="001B4A20" w:rsidRPr="0084056A" w:rsidRDefault="001B4A20" w:rsidP="00955804">
            <w:pPr>
              <w:ind w:left="33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Описание</w:t>
            </w:r>
          </w:p>
        </w:tc>
      </w:tr>
      <w:tr w:rsidR="001B4A20" w:rsidRPr="0084056A" w:rsidTr="001B4A20">
        <w:tc>
          <w:tcPr>
            <w:tcW w:w="2518" w:type="dxa"/>
          </w:tcPr>
          <w:p w:rsidR="001B4A20" w:rsidRPr="0084056A" w:rsidRDefault="001B4A20" w:rsidP="001B4A20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Очень часто</w:t>
            </w:r>
          </w:p>
        </w:tc>
        <w:tc>
          <w:tcPr>
            <w:tcW w:w="2552" w:type="dxa"/>
          </w:tcPr>
          <w:p w:rsidR="001B4A20" w:rsidRPr="0084056A" w:rsidRDefault="001B4A20" w:rsidP="001B4A20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Более 75 %</w:t>
            </w:r>
          </w:p>
        </w:tc>
        <w:tc>
          <w:tcPr>
            <w:tcW w:w="4536" w:type="dxa"/>
          </w:tcPr>
          <w:p w:rsidR="001B4A20" w:rsidRPr="0084056A" w:rsidRDefault="001B4A20" w:rsidP="0084056A">
            <w:pPr>
              <w:pStyle w:val="21"/>
              <w:shd w:val="clear" w:color="auto" w:fill="auto"/>
              <w:spacing w:line="260" w:lineRule="exact"/>
              <w:ind w:left="33" w:right="34" w:firstLine="0"/>
              <w:jc w:val="both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Сомнения в том, что событие произойдет,</w:t>
            </w:r>
            <w:r w:rsidR="00871E35" w:rsidRPr="0084056A">
              <w:rPr>
                <w:rFonts w:ascii="Liberation Serif" w:hAnsi="Liberation Serif"/>
              </w:rPr>
              <w:t xml:space="preserve"> </w:t>
            </w:r>
            <w:r w:rsidRPr="0084056A">
              <w:rPr>
                <w:rFonts w:ascii="Liberation Serif" w:hAnsi="Liberation Serif"/>
              </w:rPr>
              <w:t>практически отсутствуют. В определенных обстоятельствах событие происходит очень часто, что подтверждается аналитическими данными.</w:t>
            </w:r>
          </w:p>
          <w:p w:rsidR="001B4A20" w:rsidRPr="0084056A" w:rsidRDefault="001B4A20" w:rsidP="00955804">
            <w:pPr>
              <w:ind w:left="33" w:firstLine="165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71E35" w:rsidRPr="0084056A" w:rsidTr="001B4A20">
        <w:tc>
          <w:tcPr>
            <w:tcW w:w="2518" w:type="dxa"/>
          </w:tcPr>
          <w:p w:rsidR="00871E35" w:rsidRPr="0084056A" w:rsidRDefault="00871E35" w:rsidP="00871E35">
            <w:pPr>
              <w:ind w:left="142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 xml:space="preserve">Высокая частота </w:t>
            </w:r>
          </w:p>
        </w:tc>
        <w:tc>
          <w:tcPr>
            <w:tcW w:w="2552" w:type="dxa"/>
          </w:tcPr>
          <w:p w:rsidR="00871E35" w:rsidRPr="0084056A" w:rsidRDefault="00871E35" w:rsidP="00871E35">
            <w:pPr>
              <w:ind w:left="142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50%-75%</w:t>
            </w:r>
          </w:p>
        </w:tc>
        <w:tc>
          <w:tcPr>
            <w:tcW w:w="4536" w:type="dxa"/>
          </w:tcPr>
          <w:p w:rsidR="00871E35" w:rsidRPr="0084056A" w:rsidRDefault="00871E35" w:rsidP="00955804">
            <w:pPr>
              <w:pStyle w:val="21"/>
              <w:shd w:val="clear" w:color="auto" w:fill="auto"/>
              <w:tabs>
                <w:tab w:val="left" w:pos="2093"/>
              </w:tabs>
              <w:spacing w:line="320" w:lineRule="exact"/>
              <w:ind w:left="33" w:firstLine="0"/>
              <w:jc w:val="both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Событие происходит в большинстве случаев</w:t>
            </w:r>
            <w:r w:rsidR="00955804" w:rsidRPr="0084056A">
              <w:rPr>
                <w:rFonts w:ascii="Liberation Serif" w:hAnsi="Liberation Serif"/>
              </w:rPr>
              <w:t>. При</w:t>
            </w:r>
            <w:r w:rsidRPr="0084056A">
              <w:rPr>
                <w:rFonts w:ascii="Liberation Serif" w:hAnsi="Liberation Serif"/>
              </w:rPr>
              <w:t xml:space="preserve"> определенных обстоятельствах событие является прогнозируемым.</w:t>
            </w:r>
          </w:p>
          <w:p w:rsidR="00871E35" w:rsidRPr="0084056A" w:rsidRDefault="00871E35" w:rsidP="00955804">
            <w:pPr>
              <w:ind w:left="3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B4A20" w:rsidRPr="0084056A" w:rsidTr="001B4A20">
        <w:tc>
          <w:tcPr>
            <w:tcW w:w="2518" w:type="dxa"/>
          </w:tcPr>
          <w:p w:rsidR="001B4A20" w:rsidRPr="0084056A" w:rsidRDefault="00955804" w:rsidP="00955804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Средняя частота</w:t>
            </w:r>
          </w:p>
        </w:tc>
        <w:tc>
          <w:tcPr>
            <w:tcW w:w="2552" w:type="dxa"/>
          </w:tcPr>
          <w:p w:rsidR="001B4A20" w:rsidRPr="0084056A" w:rsidRDefault="00955804" w:rsidP="00955804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25 %-50%</w:t>
            </w:r>
          </w:p>
        </w:tc>
        <w:tc>
          <w:tcPr>
            <w:tcW w:w="4536" w:type="dxa"/>
          </w:tcPr>
          <w:p w:rsidR="001B4A20" w:rsidRPr="0084056A" w:rsidRDefault="00955804" w:rsidP="00955804">
            <w:pPr>
              <w:ind w:left="33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Событие происходит редко, но является наблюдаемым</w:t>
            </w:r>
          </w:p>
        </w:tc>
      </w:tr>
      <w:tr w:rsidR="001B4A20" w:rsidRPr="0084056A" w:rsidTr="001B4A20">
        <w:tc>
          <w:tcPr>
            <w:tcW w:w="2518" w:type="dxa"/>
          </w:tcPr>
          <w:p w:rsidR="001B4A20" w:rsidRPr="0084056A" w:rsidRDefault="00955804" w:rsidP="00955804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Низкая частота</w:t>
            </w:r>
          </w:p>
        </w:tc>
        <w:tc>
          <w:tcPr>
            <w:tcW w:w="2552" w:type="dxa"/>
          </w:tcPr>
          <w:p w:rsidR="001B4A20" w:rsidRPr="0084056A" w:rsidRDefault="00955804" w:rsidP="00955804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5 %; - 25 %</w:t>
            </w:r>
          </w:p>
        </w:tc>
        <w:tc>
          <w:tcPr>
            <w:tcW w:w="4536" w:type="dxa"/>
          </w:tcPr>
          <w:p w:rsidR="001B4A20" w:rsidRPr="0084056A" w:rsidRDefault="00955804" w:rsidP="00955804">
            <w:pPr>
              <w:ind w:left="33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Наступление события не ожидается, хотя в целом оно возможно</w:t>
            </w:r>
          </w:p>
        </w:tc>
      </w:tr>
      <w:tr w:rsidR="001B4A20" w:rsidRPr="0084056A" w:rsidTr="001B4A20">
        <w:tc>
          <w:tcPr>
            <w:tcW w:w="2518" w:type="dxa"/>
          </w:tcPr>
          <w:p w:rsidR="001B4A20" w:rsidRPr="0084056A" w:rsidRDefault="00955804" w:rsidP="00955804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</w:tc>
        <w:tc>
          <w:tcPr>
            <w:tcW w:w="2552" w:type="dxa"/>
          </w:tcPr>
          <w:p w:rsidR="001B4A20" w:rsidRPr="0084056A" w:rsidRDefault="00955804" w:rsidP="00955804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Менее 5 %</w:t>
            </w:r>
          </w:p>
        </w:tc>
        <w:tc>
          <w:tcPr>
            <w:tcW w:w="4536" w:type="dxa"/>
          </w:tcPr>
          <w:p w:rsidR="00955804" w:rsidRPr="0084056A" w:rsidRDefault="00955804" w:rsidP="00955804">
            <w:pPr>
              <w:pStyle w:val="21"/>
              <w:shd w:val="clear" w:color="auto" w:fill="auto"/>
              <w:tabs>
                <w:tab w:val="left" w:pos="2664"/>
              </w:tabs>
              <w:spacing w:line="320" w:lineRule="exact"/>
              <w:ind w:left="33" w:right="34" w:firstLine="0"/>
              <w:jc w:val="both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  <w:p w:rsidR="001B4A20" w:rsidRPr="0084056A" w:rsidRDefault="001B4A20" w:rsidP="00955804">
            <w:pPr>
              <w:ind w:left="3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1166B" w:rsidRPr="0084056A" w:rsidRDefault="0051166B">
      <w:pPr>
        <w:rPr>
          <w:rFonts w:ascii="Liberation Serif" w:hAnsi="Liberation Serif"/>
          <w:sz w:val="26"/>
          <w:szCs w:val="26"/>
        </w:rPr>
      </w:pPr>
    </w:p>
    <w:p w:rsidR="00955804" w:rsidRPr="0084056A" w:rsidRDefault="00955804" w:rsidP="00955804">
      <w:pPr>
        <w:pStyle w:val="21"/>
        <w:numPr>
          <w:ilvl w:val="1"/>
          <w:numId w:val="9"/>
        </w:numPr>
        <w:shd w:val="clear" w:color="auto" w:fill="auto"/>
        <w:tabs>
          <w:tab w:val="left" w:pos="698"/>
        </w:tabs>
        <w:spacing w:line="260" w:lineRule="exact"/>
        <w:ind w:firstLine="0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Градация степени выраженности критерия «потенциальный вред»:</w:t>
      </w:r>
    </w:p>
    <w:p w:rsidR="00955804" w:rsidRPr="0084056A" w:rsidRDefault="00955804" w:rsidP="00955804">
      <w:pPr>
        <w:pStyle w:val="21"/>
        <w:shd w:val="clear" w:color="auto" w:fill="auto"/>
        <w:tabs>
          <w:tab w:val="left" w:pos="698"/>
        </w:tabs>
        <w:spacing w:line="260" w:lineRule="exact"/>
        <w:ind w:firstLine="0"/>
        <w:rPr>
          <w:rFonts w:ascii="Liberation Serif" w:hAnsi="Liberation Serif"/>
        </w:rPr>
      </w:pPr>
    </w:p>
    <w:tbl>
      <w:tblPr>
        <w:tblStyle w:val="a6"/>
        <w:tblW w:w="0" w:type="auto"/>
        <w:tblLook w:val="04A0"/>
      </w:tblPr>
      <w:tblGrid>
        <w:gridCol w:w="4998"/>
        <w:gridCol w:w="4999"/>
      </w:tblGrid>
      <w:tr w:rsidR="00955804" w:rsidRPr="0084056A" w:rsidTr="00955804">
        <w:tc>
          <w:tcPr>
            <w:tcW w:w="4998" w:type="dxa"/>
          </w:tcPr>
          <w:p w:rsidR="00955804" w:rsidRPr="0084056A" w:rsidRDefault="00955804" w:rsidP="0051166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Степень выраженности</w:t>
            </w:r>
          </w:p>
        </w:tc>
        <w:tc>
          <w:tcPr>
            <w:tcW w:w="4999" w:type="dxa"/>
          </w:tcPr>
          <w:p w:rsidR="00955804" w:rsidRPr="0084056A" w:rsidRDefault="00955804" w:rsidP="0051166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Описание</w:t>
            </w:r>
          </w:p>
        </w:tc>
      </w:tr>
      <w:tr w:rsidR="00955804" w:rsidRPr="0084056A" w:rsidTr="00955804">
        <w:tc>
          <w:tcPr>
            <w:tcW w:w="4998" w:type="dxa"/>
          </w:tcPr>
          <w:p w:rsidR="00955804" w:rsidRPr="0084056A" w:rsidRDefault="0051166B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Очень тяжелый</w:t>
            </w:r>
          </w:p>
        </w:tc>
        <w:tc>
          <w:tcPr>
            <w:tcW w:w="4999" w:type="dxa"/>
          </w:tcPr>
          <w:p w:rsidR="0051166B" w:rsidRPr="0084056A" w:rsidRDefault="0051166B" w:rsidP="0051166B">
            <w:pPr>
              <w:pStyle w:val="21"/>
              <w:shd w:val="clear" w:color="auto" w:fill="auto"/>
              <w:spacing w:line="320" w:lineRule="exact"/>
              <w:ind w:left="20" w:right="20" w:firstLine="0"/>
              <w:jc w:val="both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 xml:space="preserve">Реализация коррупционного риска приведет к существенным потерям, в том числе охраняемым законом ценностям, и </w:t>
            </w:r>
            <w:r w:rsidRPr="0084056A">
              <w:rPr>
                <w:rFonts w:ascii="Liberation Serif" w:hAnsi="Liberation Serif"/>
              </w:rPr>
              <w:lastRenderedPageBreak/>
              <w:t xml:space="preserve">нарушению закупочной процедуры. </w:t>
            </w:r>
          </w:p>
          <w:p w:rsidR="00955804" w:rsidRPr="0084056A" w:rsidRDefault="009558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55804" w:rsidRPr="0084056A" w:rsidTr="00955804">
        <w:tc>
          <w:tcPr>
            <w:tcW w:w="4998" w:type="dxa"/>
          </w:tcPr>
          <w:p w:rsidR="0051166B" w:rsidRPr="0084056A" w:rsidRDefault="0051166B" w:rsidP="0051166B">
            <w:pPr>
              <w:pStyle w:val="21"/>
              <w:shd w:val="clear" w:color="auto" w:fill="auto"/>
              <w:spacing w:line="260" w:lineRule="exact"/>
              <w:ind w:firstLine="0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lastRenderedPageBreak/>
              <w:t>Значительный</w:t>
            </w:r>
          </w:p>
          <w:p w:rsidR="00955804" w:rsidRPr="0084056A" w:rsidRDefault="009558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99" w:type="dxa"/>
          </w:tcPr>
          <w:p w:rsidR="0051166B" w:rsidRPr="0084056A" w:rsidRDefault="0051166B" w:rsidP="0051166B">
            <w:pPr>
              <w:pStyle w:val="21"/>
              <w:shd w:val="clear" w:color="auto" w:fill="auto"/>
              <w:spacing w:line="320" w:lineRule="exact"/>
              <w:ind w:left="20" w:right="20" w:firstLine="0"/>
              <w:jc w:val="both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Реализация коррупционного риска приведет к значительным потерям и нарушению закупочной процедуры.</w:t>
            </w:r>
          </w:p>
          <w:p w:rsidR="00955804" w:rsidRPr="0084056A" w:rsidRDefault="009558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55804" w:rsidRPr="0084056A" w:rsidTr="00955804">
        <w:tc>
          <w:tcPr>
            <w:tcW w:w="4998" w:type="dxa"/>
          </w:tcPr>
          <w:p w:rsidR="0051166B" w:rsidRPr="0084056A" w:rsidRDefault="0051166B" w:rsidP="0051166B">
            <w:pPr>
              <w:pStyle w:val="21"/>
              <w:shd w:val="clear" w:color="auto" w:fill="auto"/>
              <w:spacing w:line="260" w:lineRule="exact"/>
              <w:ind w:firstLine="0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Средней</w:t>
            </w:r>
          </w:p>
          <w:p w:rsidR="0051166B" w:rsidRPr="0084056A" w:rsidRDefault="0051166B" w:rsidP="0051166B">
            <w:pPr>
              <w:pStyle w:val="21"/>
              <w:shd w:val="clear" w:color="auto" w:fill="auto"/>
              <w:spacing w:line="260" w:lineRule="exact"/>
              <w:ind w:firstLine="0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тяжести</w:t>
            </w:r>
          </w:p>
          <w:p w:rsidR="00955804" w:rsidRPr="0084056A" w:rsidRDefault="009558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99" w:type="dxa"/>
          </w:tcPr>
          <w:p w:rsidR="0051166B" w:rsidRPr="0084056A" w:rsidRDefault="0051166B" w:rsidP="0051166B">
            <w:pPr>
              <w:pStyle w:val="21"/>
              <w:shd w:val="clear" w:color="auto" w:fill="auto"/>
              <w:spacing w:after="123" w:line="324" w:lineRule="exact"/>
              <w:ind w:left="20" w:right="20" w:firstLine="0"/>
              <w:jc w:val="both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Риск, который, если не будет пресечен, может привести к ощутимым потерям и нарушению закупочной процедуры.</w:t>
            </w:r>
          </w:p>
          <w:p w:rsidR="00955804" w:rsidRPr="0084056A" w:rsidRDefault="009558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55804" w:rsidRPr="0084056A" w:rsidTr="00955804">
        <w:tc>
          <w:tcPr>
            <w:tcW w:w="4998" w:type="dxa"/>
          </w:tcPr>
          <w:p w:rsidR="0051166B" w:rsidRPr="0084056A" w:rsidRDefault="0051166B" w:rsidP="0051166B">
            <w:pPr>
              <w:pStyle w:val="21"/>
              <w:shd w:val="clear" w:color="auto" w:fill="auto"/>
              <w:spacing w:line="260" w:lineRule="exact"/>
              <w:ind w:firstLine="0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Легкий</w:t>
            </w:r>
          </w:p>
          <w:p w:rsidR="00955804" w:rsidRPr="0084056A" w:rsidRDefault="009558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99" w:type="dxa"/>
          </w:tcPr>
          <w:p w:rsidR="00955804" w:rsidRPr="0084056A" w:rsidRDefault="0051166B">
            <w:pPr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955804" w:rsidRPr="0084056A" w:rsidTr="00955804">
        <w:tc>
          <w:tcPr>
            <w:tcW w:w="4998" w:type="dxa"/>
          </w:tcPr>
          <w:p w:rsidR="0051166B" w:rsidRPr="0084056A" w:rsidRDefault="0051166B" w:rsidP="0051166B">
            <w:pPr>
              <w:pStyle w:val="21"/>
              <w:shd w:val="clear" w:color="auto" w:fill="auto"/>
              <w:spacing w:line="260" w:lineRule="exact"/>
              <w:ind w:firstLine="0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Очень легкий</w:t>
            </w:r>
          </w:p>
          <w:p w:rsidR="00955804" w:rsidRPr="0084056A" w:rsidRDefault="009558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99" w:type="dxa"/>
          </w:tcPr>
          <w:p w:rsidR="0051166B" w:rsidRPr="0084056A" w:rsidRDefault="0051166B" w:rsidP="0051166B">
            <w:pPr>
              <w:pStyle w:val="21"/>
              <w:shd w:val="clear" w:color="auto" w:fill="auto"/>
              <w:spacing w:line="320" w:lineRule="exact"/>
              <w:ind w:left="20" w:right="20" w:firstLine="0"/>
              <w:jc w:val="both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Потенциальный вред от коррупционного риска крайне незначительный и может быть отнесет сотрудниками самостоятельно</w:t>
            </w:r>
          </w:p>
          <w:p w:rsidR="00955804" w:rsidRPr="0084056A" w:rsidRDefault="0095580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1166B" w:rsidRPr="0084056A" w:rsidRDefault="0051166B" w:rsidP="0051166B">
      <w:pPr>
        <w:pStyle w:val="21"/>
        <w:numPr>
          <w:ilvl w:val="1"/>
          <w:numId w:val="9"/>
        </w:numPr>
        <w:shd w:val="clear" w:color="auto" w:fill="auto"/>
        <w:tabs>
          <w:tab w:val="left" w:pos="1415"/>
          <w:tab w:val="left" w:pos="5569"/>
          <w:tab w:val="left" w:pos="8435"/>
          <w:tab w:val="left" w:pos="1415"/>
        </w:tabs>
        <w:spacing w:line="320" w:lineRule="exact"/>
        <w:ind w:right="20" w:firstLine="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Оценка коррупционных рисков при осуществлении закупок товаров, работ, услуг для нужд ОМСУ с использованием градации степени выраженности критериев</w:t>
      </w:r>
      <w:proofErr w:type="gramStart"/>
      <w:r w:rsidRPr="0084056A">
        <w:rPr>
          <w:rFonts w:ascii="Liberation Serif" w:hAnsi="Liberation Serif"/>
        </w:rPr>
        <w:t>«в</w:t>
      </w:r>
      <w:proofErr w:type="gramEnd"/>
      <w:r w:rsidRPr="0084056A">
        <w:rPr>
          <w:rFonts w:ascii="Liberation Serif" w:hAnsi="Liberation Serif"/>
        </w:rPr>
        <w:t>ероятность реализации" и потенциальный вред» представлена следующим образом:</w:t>
      </w:r>
    </w:p>
    <w:p w:rsidR="00225558" w:rsidRPr="0084056A" w:rsidRDefault="00225558" w:rsidP="00225558">
      <w:pPr>
        <w:pStyle w:val="21"/>
        <w:shd w:val="clear" w:color="auto" w:fill="auto"/>
        <w:tabs>
          <w:tab w:val="left" w:pos="1415"/>
          <w:tab w:val="left" w:pos="5569"/>
          <w:tab w:val="left" w:pos="8435"/>
          <w:tab w:val="left" w:pos="1415"/>
        </w:tabs>
        <w:spacing w:line="320" w:lineRule="exact"/>
        <w:ind w:right="20" w:firstLine="0"/>
        <w:jc w:val="both"/>
        <w:rPr>
          <w:rFonts w:ascii="Liberation Serif" w:hAnsi="Liberation Serif"/>
        </w:rPr>
      </w:pPr>
    </w:p>
    <w:tbl>
      <w:tblPr>
        <w:tblStyle w:val="a6"/>
        <w:tblpPr w:leftFromText="180" w:rightFromText="180" w:vertAnchor="text" w:tblpY="1"/>
        <w:tblOverlap w:val="never"/>
        <w:tblW w:w="10069" w:type="dxa"/>
        <w:tblLook w:val="04A0"/>
      </w:tblPr>
      <w:tblGrid>
        <w:gridCol w:w="817"/>
        <w:gridCol w:w="4253"/>
        <w:gridCol w:w="2499"/>
        <w:gridCol w:w="2500"/>
      </w:tblGrid>
      <w:tr w:rsidR="0051166B" w:rsidRPr="0084056A" w:rsidTr="00225558">
        <w:tc>
          <w:tcPr>
            <w:tcW w:w="817" w:type="dxa"/>
          </w:tcPr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84056A">
              <w:rPr>
                <w:rFonts w:ascii="Liberation Serif" w:hAnsi="Liberation Serif"/>
                <w:b/>
              </w:rPr>
              <w:t>№</w:t>
            </w:r>
          </w:p>
          <w:p w:rsidR="0051166B" w:rsidRPr="0084056A" w:rsidRDefault="00E24251" w:rsidP="0022555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proofErr w:type="gramStart"/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/</w:t>
            </w:r>
            <w:proofErr w:type="spellStart"/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left="34" w:right="33" w:firstLine="0"/>
              <w:jc w:val="center"/>
              <w:rPr>
                <w:rFonts w:ascii="Liberation Serif" w:hAnsi="Liberation Serif"/>
                <w:b/>
              </w:rPr>
            </w:pPr>
            <w:r w:rsidRPr="0084056A">
              <w:rPr>
                <w:rFonts w:ascii="Liberation Serif" w:hAnsi="Liberation Serif"/>
                <w:b/>
              </w:rPr>
              <w:t>Риск</w:t>
            </w:r>
          </w:p>
          <w:p w:rsidR="0051166B" w:rsidRPr="0084056A" w:rsidRDefault="0051166B" w:rsidP="00225558">
            <w:pPr>
              <w:ind w:left="34" w:right="33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499" w:type="dxa"/>
          </w:tcPr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84056A">
              <w:rPr>
                <w:rFonts w:ascii="Liberation Serif" w:hAnsi="Liberation Serif"/>
                <w:b/>
              </w:rPr>
              <w:t>Вероятность наступления</w:t>
            </w:r>
          </w:p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84056A">
              <w:rPr>
                <w:rFonts w:ascii="Liberation Serif" w:hAnsi="Liberation Serif"/>
                <w:b/>
              </w:rPr>
              <w:t>негативного</w:t>
            </w:r>
          </w:p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84056A">
              <w:rPr>
                <w:rFonts w:ascii="Liberation Serif" w:hAnsi="Liberation Serif"/>
                <w:b/>
              </w:rPr>
              <w:t>события</w:t>
            </w:r>
          </w:p>
          <w:p w:rsidR="0051166B" w:rsidRPr="0084056A" w:rsidRDefault="0051166B" w:rsidP="0022555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500" w:type="dxa"/>
          </w:tcPr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84056A">
              <w:rPr>
                <w:rFonts w:ascii="Liberation Serif" w:hAnsi="Liberation Serif"/>
                <w:b/>
              </w:rPr>
              <w:t>Значимость</w:t>
            </w:r>
          </w:p>
          <w:p w:rsidR="0051166B" w:rsidRPr="0084056A" w:rsidRDefault="00E24251" w:rsidP="0022555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b/>
                <w:sz w:val="26"/>
                <w:szCs w:val="26"/>
              </w:rPr>
              <w:t>риска</w:t>
            </w:r>
          </w:p>
        </w:tc>
      </w:tr>
      <w:tr w:rsidR="00E24251" w:rsidRPr="0084056A" w:rsidTr="00225558">
        <w:tc>
          <w:tcPr>
            <w:tcW w:w="817" w:type="dxa"/>
          </w:tcPr>
          <w:p w:rsidR="00E24251" w:rsidRPr="0084056A" w:rsidRDefault="00E24251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left="34" w:right="33" w:firstLine="0"/>
              <w:jc w:val="center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Наименование объекта закупки не соответствует описанию объекта закупки в целях ограничения конкуренции и привлечения конкретного поставщика (подрядчика, исполнителя)</w:t>
            </w:r>
          </w:p>
        </w:tc>
        <w:tc>
          <w:tcPr>
            <w:tcW w:w="2499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Низкая частота</w:t>
            </w:r>
          </w:p>
        </w:tc>
        <w:tc>
          <w:tcPr>
            <w:tcW w:w="2500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24251" w:rsidRPr="0084056A" w:rsidTr="00225558">
        <w:tc>
          <w:tcPr>
            <w:tcW w:w="817" w:type="dxa"/>
          </w:tcPr>
          <w:p w:rsidR="00E24251" w:rsidRPr="0084056A" w:rsidRDefault="00E24251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left="34" w:right="33" w:firstLine="0"/>
              <w:jc w:val="center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Характеристики товара, работы или услуги определены таким образом, что могут быть приобретены только у конкретного поставщика (подрядчика, исполнителя)</w:t>
            </w:r>
          </w:p>
        </w:tc>
        <w:tc>
          <w:tcPr>
            <w:tcW w:w="2499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Низкая частота</w:t>
            </w:r>
          </w:p>
        </w:tc>
        <w:tc>
          <w:tcPr>
            <w:tcW w:w="2500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24251" w:rsidRPr="0084056A" w:rsidTr="00225558">
        <w:tc>
          <w:tcPr>
            <w:tcW w:w="817" w:type="dxa"/>
          </w:tcPr>
          <w:p w:rsidR="00E24251" w:rsidRPr="0084056A" w:rsidRDefault="00E24251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left="34" w:right="33" w:firstLine="0"/>
              <w:jc w:val="center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 xml:space="preserve">Необоснованное внесение изменений в закупочную документацию после опубликования извещения в ЕИС с целью увеличения шансов на победу конкретного поставщика </w:t>
            </w:r>
            <w:r w:rsidRPr="0084056A">
              <w:rPr>
                <w:rFonts w:ascii="Liberation Serif" w:hAnsi="Liberation Serif"/>
              </w:rPr>
              <w:lastRenderedPageBreak/>
              <w:t>(подрядчика, исполнителя)</w:t>
            </w:r>
          </w:p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left="34" w:right="33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99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lastRenderedPageBreak/>
              <w:t>Очень редко</w:t>
            </w:r>
          </w:p>
        </w:tc>
        <w:tc>
          <w:tcPr>
            <w:tcW w:w="2500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24251" w:rsidRPr="0084056A" w:rsidTr="00225558">
        <w:tc>
          <w:tcPr>
            <w:tcW w:w="817" w:type="dxa"/>
          </w:tcPr>
          <w:p w:rsidR="00E24251" w:rsidRPr="0084056A" w:rsidRDefault="00E24251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E24251" w:rsidRPr="0084056A" w:rsidRDefault="00E24251" w:rsidP="00225558">
            <w:pPr>
              <w:ind w:left="34" w:right="33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84056A">
              <w:rPr>
                <w:rFonts w:ascii="Liberation Serif" w:hAnsi="Liberation Serif"/>
                <w:sz w:val="26"/>
                <w:szCs w:val="26"/>
              </w:rPr>
              <w:t>Необоснованное сокращение или затягивание срока исполнения контракта при осуществлении закупки в целях привлечения конкретного поставщика (подрядчика, исполнителя</w:t>
            </w:r>
            <w:proofErr w:type="gramEnd"/>
          </w:p>
        </w:tc>
        <w:tc>
          <w:tcPr>
            <w:tcW w:w="2499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</w:tc>
        <w:tc>
          <w:tcPr>
            <w:tcW w:w="2500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24251" w:rsidRPr="0084056A" w:rsidTr="00225558">
        <w:tc>
          <w:tcPr>
            <w:tcW w:w="817" w:type="dxa"/>
          </w:tcPr>
          <w:p w:rsidR="00E24251" w:rsidRPr="0084056A" w:rsidRDefault="00E24251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E24251" w:rsidRPr="0084056A" w:rsidRDefault="00E24251" w:rsidP="00225558">
            <w:pPr>
              <w:ind w:left="34" w:right="3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Необоснованное занижение (завышение) начальной (максимальной) цены контракта 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499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Низкая частота</w:t>
            </w:r>
          </w:p>
        </w:tc>
        <w:tc>
          <w:tcPr>
            <w:tcW w:w="2500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  <w:tr w:rsidR="00E24251" w:rsidRPr="0084056A" w:rsidTr="00225558">
        <w:tc>
          <w:tcPr>
            <w:tcW w:w="817" w:type="dxa"/>
          </w:tcPr>
          <w:p w:rsidR="00E24251" w:rsidRPr="0084056A" w:rsidRDefault="00E24251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E24251" w:rsidRPr="0084056A" w:rsidRDefault="00E24251" w:rsidP="00225558">
            <w:pPr>
              <w:ind w:left="34" w:right="3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Установленные или неустановленные в документации о закупке к участникам закупки требования о наличии специального разрешения (лицензии) или свидетельства о допуске к определенному виду работ</w:t>
            </w:r>
          </w:p>
        </w:tc>
        <w:tc>
          <w:tcPr>
            <w:tcW w:w="2499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00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Средней тяжести</w:t>
            </w:r>
          </w:p>
        </w:tc>
      </w:tr>
      <w:tr w:rsidR="00E24251" w:rsidRPr="0084056A" w:rsidTr="00225558">
        <w:tc>
          <w:tcPr>
            <w:tcW w:w="817" w:type="dxa"/>
          </w:tcPr>
          <w:p w:rsidR="00E24251" w:rsidRPr="0084056A" w:rsidRDefault="00E24251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E24251" w:rsidRPr="0084056A" w:rsidRDefault="00E24251" w:rsidP="00225558">
            <w:pPr>
              <w:pStyle w:val="21"/>
              <w:shd w:val="clear" w:color="auto" w:fill="auto"/>
              <w:spacing w:line="240" w:lineRule="auto"/>
              <w:ind w:left="34" w:right="33" w:firstLine="0"/>
              <w:jc w:val="center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  <w:p w:rsidR="00E24251" w:rsidRPr="0084056A" w:rsidRDefault="00E24251" w:rsidP="00225558">
            <w:pPr>
              <w:ind w:left="34" w:right="3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99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00" w:type="dxa"/>
          </w:tcPr>
          <w:p w:rsidR="00E24251" w:rsidRPr="0084056A" w:rsidRDefault="00E24251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  <w:tr w:rsidR="00225558" w:rsidRPr="0084056A" w:rsidTr="00225558">
        <w:tc>
          <w:tcPr>
            <w:tcW w:w="817" w:type="dxa"/>
          </w:tcPr>
          <w:p w:rsidR="00225558" w:rsidRPr="0084056A" w:rsidRDefault="00225558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225558" w:rsidRPr="0084056A" w:rsidRDefault="00225558" w:rsidP="00225558">
            <w:pPr>
              <w:pStyle w:val="21"/>
              <w:shd w:val="clear" w:color="auto" w:fill="auto"/>
              <w:tabs>
                <w:tab w:val="left" w:pos="504"/>
              </w:tabs>
              <w:spacing w:line="240" w:lineRule="auto"/>
              <w:ind w:left="34" w:right="33" w:firstLine="0"/>
              <w:jc w:val="center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  <w:p w:rsidR="00225558" w:rsidRPr="0084056A" w:rsidRDefault="00225558" w:rsidP="00225558">
            <w:pPr>
              <w:ind w:left="34" w:right="3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99" w:type="dxa"/>
          </w:tcPr>
          <w:p w:rsidR="00225558" w:rsidRPr="0084056A" w:rsidRDefault="00225558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Очень редко</w:t>
            </w:r>
          </w:p>
          <w:p w:rsidR="00225558" w:rsidRPr="0084056A" w:rsidRDefault="00225558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00" w:type="dxa"/>
          </w:tcPr>
          <w:p w:rsidR="00225558" w:rsidRPr="0084056A" w:rsidRDefault="00225558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  <w:tr w:rsidR="00225558" w:rsidRPr="0084056A" w:rsidTr="00225558">
        <w:tc>
          <w:tcPr>
            <w:tcW w:w="817" w:type="dxa"/>
          </w:tcPr>
          <w:p w:rsidR="00225558" w:rsidRPr="0084056A" w:rsidRDefault="00225558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225558" w:rsidRPr="0084056A" w:rsidRDefault="00225558" w:rsidP="00225558">
            <w:pPr>
              <w:pStyle w:val="21"/>
              <w:shd w:val="clear" w:color="auto" w:fill="auto"/>
              <w:tabs>
                <w:tab w:val="left" w:pos="504"/>
              </w:tabs>
              <w:spacing w:line="240" w:lineRule="auto"/>
              <w:ind w:left="34" w:right="33" w:firstLine="0"/>
              <w:jc w:val="center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2499" w:type="dxa"/>
          </w:tcPr>
          <w:p w:rsidR="00225558" w:rsidRPr="0084056A" w:rsidRDefault="00225558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Средняя частота</w:t>
            </w:r>
          </w:p>
        </w:tc>
        <w:tc>
          <w:tcPr>
            <w:tcW w:w="2500" w:type="dxa"/>
          </w:tcPr>
          <w:p w:rsidR="00225558" w:rsidRPr="0084056A" w:rsidRDefault="00225558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  <w:tr w:rsidR="00225558" w:rsidRPr="0084056A" w:rsidTr="00225558">
        <w:tc>
          <w:tcPr>
            <w:tcW w:w="817" w:type="dxa"/>
          </w:tcPr>
          <w:p w:rsidR="00225558" w:rsidRPr="0084056A" w:rsidRDefault="00225558" w:rsidP="002255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225558" w:rsidRPr="0084056A" w:rsidRDefault="00225558" w:rsidP="00225558">
            <w:pPr>
              <w:pStyle w:val="21"/>
              <w:shd w:val="clear" w:color="auto" w:fill="auto"/>
              <w:spacing w:line="240" w:lineRule="auto"/>
              <w:ind w:left="34" w:right="33" w:firstLine="0"/>
              <w:jc w:val="center"/>
              <w:rPr>
                <w:rFonts w:ascii="Liberation Serif" w:hAnsi="Liberation Serif"/>
              </w:rPr>
            </w:pPr>
            <w:r w:rsidRPr="0084056A">
              <w:rPr>
                <w:rFonts w:ascii="Liberation Serif" w:hAnsi="Liberation Serif"/>
              </w:rPr>
              <w:t xml:space="preserve">Необоснованное неприменение штрафных санкций, </w:t>
            </w:r>
            <w:proofErr w:type="spellStart"/>
            <w:r w:rsidRPr="0084056A">
              <w:rPr>
                <w:rFonts w:ascii="Liberation Serif" w:hAnsi="Liberation Serif"/>
              </w:rPr>
              <w:t>неначисление</w:t>
            </w:r>
            <w:proofErr w:type="spellEnd"/>
            <w:r w:rsidRPr="0084056A">
              <w:rPr>
                <w:rFonts w:ascii="Liberation Serif" w:hAnsi="Liberation Serif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  <w:p w:rsidR="00225558" w:rsidRPr="0084056A" w:rsidRDefault="00225558" w:rsidP="00225558">
            <w:pPr>
              <w:ind w:left="34" w:right="3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99" w:type="dxa"/>
          </w:tcPr>
          <w:p w:rsidR="00225558" w:rsidRPr="0084056A" w:rsidRDefault="00225558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Средняя частота</w:t>
            </w:r>
          </w:p>
        </w:tc>
        <w:tc>
          <w:tcPr>
            <w:tcW w:w="2500" w:type="dxa"/>
          </w:tcPr>
          <w:p w:rsidR="00225558" w:rsidRPr="0084056A" w:rsidRDefault="00225558" w:rsidP="0022555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4056A">
              <w:rPr>
                <w:rFonts w:ascii="Liberation Serif" w:hAnsi="Liberation Serif"/>
                <w:sz w:val="26"/>
                <w:szCs w:val="26"/>
              </w:rPr>
              <w:t>Значительный</w:t>
            </w:r>
          </w:p>
        </w:tc>
      </w:tr>
    </w:tbl>
    <w:p w:rsidR="00225558" w:rsidRPr="0084056A" w:rsidRDefault="00225558" w:rsidP="00225558">
      <w:pPr>
        <w:rPr>
          <w:rFonts w:ascii="Liberation Serif" w:hAnsi="Liberation Serif"/>
          <w:sz w:val="26"/>
          <w:szCs w:val="26"/>
        </w:rPr>
      </w:pPr>
    </w:p>
    <w:p w:rsidR="00225558" w:rsidRPr="0084056A" w:rsidRDefault="00225558" w:rsidP="00225558">
      <w:pPr>
        <w:rPr>
          <w:rFonts w:ascii="Liberation Serif" w:hAnsi="Liberation Serif"/>
          <w:sz w:val="26"/>
          <w:szCs w:val="26"/>
        </w:rPr>
      </w:pPr>
    </w:p>
    <w:p w:rsidR="00225558" w:rsidRPr="0084056A" w:rsidRDefault="00225558" w:rsidP="00225558">
      <w:pPr>
        <w:rPr>
          <w:rFonts w:ascii="Liberation Serif" w:hAnsi="Liberation Serif"/>
          <w:sz w:val="28"/>
          <w:szCs w:val="28"/>
        </w:rPr>
      </w:pPr>
    </w:p>
    <w:p w:rsidR="00225558" w:rsidRPr="0084056A" w:rsidRDefault="00225558" w:rsidP="00225558">
      <w:pPr>
        <w:rPr>
          <w:rFonts w:ascii="Liberation Serif" w:hAnsi="Liberation Serif"/>
          <w:sz w:val="28"/>
          <w:szCs w:val="28"/>
        </w:rPr>
      </w:pPr>
    </w:p>
    <w:p w:rsidR="00225558" w:rsidRPr="0084056A" w:rsidRDefault="00225558" w:rsidP="00225558">
      <w:pPr>
        <w:pStyle w:val="11"/>
        <w:numPr>
          <w:ilvl w:val="0"/>
          <w:numId w:val="14"/>
        </w:numPr>
        <w:shd w:val="clear" w:color="auto" w:fill="auto"/>
        <w:tabs>
          <w:tab w:val="left" w:pos="521"/>
        </w:tabs>
        <w:spacing w:before="0" w:after="0" w:line="260" w:lineRule="exact"/>
        <w:ind w:left="60" w:firstLine="0"/>
        <w:rPr>
          <w:rFonts w:ascii="Liberation Serif" w:hAnsi="Liberation Serif"/>
        </w:rPr>
      </w:pPr>
      <w:bookmarkStart w:id="1" w:name="bookmark2"/>
      <w:r w:rsidRPr="0084056A">
        <w:rPr>
          <w:rFonts w:ascii="Liberation Serif" w:hAnsi="Liberation Serif"/>
        </w:rPr>
        <w:t>Разработка мер по минимизации коррупционных рисков</w:t>
      </w:r>
      <w:bookmarkEnd w:id="1"/>
    </w:p>
    <w:p w:rsidR="00225558" w:rsidRPr="0084056A" w:rsidRDefault="00225558" w:rsidP="00225558">
      <w:pPr>
        <w:pStyle w:val="21"/>
        <w:numPr>
          <w:ilvl w:val="0"/>
          <w:numId w:val="9"/>
        </w:numPr>
        <w:shd w:val="clear" w:color="auto" w:fill="auto"/>
        <w:tabs>
          <w:tab w:val="left" w:pos="1320"/>
        </w:tabs>
        <w:spacing w:line="317" w:lineRule="exact"/>
        <w:ind w:left="20" w:righ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Целью минимизации коррупционных рисков является снижение вероятности совершения коррупционного правонарушения и возможного вреда от реализации такого риска.</w:t>
      </w:r>
    </w:p>
    <w:p w:rsidR="00225558" w:rsidRPr="0084056A" w:rsidRDefault="00225558" w:rsidP="00225558">
      <w:pPr>
        <w:pStyle w:val="21"/>
        <w:numPr>
          <w:ilvl w:val="0"/>
          <w:numId w:val="9"/>
        </w:numPr>
        <w:shd w:val="clear" w:color="auto" w:fill="auto"/>
        <w:tabs>
          <w:tab w:val="left" w:pos="1138"/>
        </w:tabs>
        <w:spacing w:line="317" w:lineRule="exact"/>
        <w:ind w:left="720" w:right="20" w:firstLine="0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Минимизация коррупционных рисков предполагает следующее: </w:t>
      </w:r>
    </w:p>
    <w:p w:rsidR="00225558" w:rsidRPr="0084056A" w:rsidRDefault="00225558" w:rsidP="00225558">
      <w:pPr>
        <w:pStyle w:val="21"/>
        <w:shd w:val="clear" w:color="auto" w:fill="auto"/>
        <w:tabs>
          <w:tab w:val="left" w:pos="1138"/>
        </w:tabs>
        <w:spacing w:line="317" w:lineRule="exact"/>
        <w:ind w:left="720" w:right="20" w:firstLine="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-определение наиболее эффективных мер, направленных на минимизацию коррупционных рисков;</w:t>
      </w:r>
    </w:p>
    <w:p w:rsidR="00225558" w:rsidRPr="0084056A" w:rsidRDefault="00225558" w:rsidP="00225558">
      <w:pPr>
        <w:pStyle w:val="21"/>
        <w:shd w:val="clear" w:color="auto" w:fill="auto"/>
        <w:spacing w:line="317" w:lineRule="exact"/>
        <w:ind w:left="20" w:righ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-определение ответственных за реализацию мероприятий по минимизации коррупционных рисков;</w:t>
      </w:r>
    </w:p>
    <w:p w:rsidR="00225558" w:rsidRPr="0084056A" w:rsidRDefault="00225558" w:rsidP="00225558">
      <w:pPr>
        <w:pStyle w:val="21"/>
        <w:shd w:val="clear" w:color="auto" w:fill="auto"/>
        <w:spacing w:line="317" w:lineRule="exact"/>
        <w:ind w:left="20" w:righ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-подготовка и утверждение плана мер, направленных на минимизацию коррупционных рисков;</w:t>
      </w:r>
    </w:p>
    <w:p w:rsidR="00225558" w:rsidRPr="0084056A" w:rsidRDefault="00225558" w:rsidP="00225558">
      <w:pPr>
        <w:pStyle w:val="21"/>
        <w:shd w:val="clear" w:color="auto" w:fill="auto"/>
        <w:spacing w:line="317" w:lineRule="exact"/>
        <w:ind w:lef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-мониторинг реализации мер на регулярной основе.</w:t>
      </w:r>
    </w:p>
    <w:p w:rsidR="00225558" w:rsidRPr="0084056A" w:rsidRDefault="00225558" w:rsidP="00225558">
      <w:pPr>
        <w:pStyle w:val="21"/>
        <w:numPr>
          <w:ilvl w:val="0"/>
          <w:numId w:val="9"/>
        </w:numPr>
        <w:shd w:val="clear" w:color="auto" w:fill="auto"/>
        <w:tabs>
          <w:tab w:val="left" w:pos="1240"/>
        </w:tabs>
        <w:spacing w:line="317" w:lineRule="exact"/>
        <w:ind w:left="20" w:righ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Мерами по минимизации коррупционных рисков в ОМСУ являются:</w:t>
      </w:r>
    </w:p>
    <w:p w:rsidR="00225558" w:rsidRPr="0084056A" w:rsidRDefault="00225558" w:rsidP="00225558">
      <w:pPr>
        <w:pStyle w:val="21"/>
        <w:shd w:val="clear" w:color="auto" w:fill="auto"/>
        <w:spacing w:line="317" w:lineRule="exact"/>
        <w:ind w:left="20" w:righ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-детальная регламентация этапов закупочной процедуры, связанных с коррупционными рисками;</w:t>
      </w:r>
    </w:p>
    <w:p w:rsidR="00225558" w:rsidRPr="0084056A" w:rsidRDefault="00225558" w:rsidP="00225558">
      <w:pPr>
        <w:pStyle w:val="21"/>
        <w:shd w:val="clear" w:color="auto" w:fill="auto"/>
        <w:spacing w:line="317" w:lineRule="exact"/>
        <w:ind w:left="20" w:righ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-минимизация возможности принятия единоличных решений в процессе закупочной процедуры;</w:t>
      </w:r>
    </w:p>
    <w:p w:rsidR="00225558" w:rsidRPr="0084056A" w:rsidRDefault="00225558" w:rsidP="00225558">
      <w:pPr>
        <w:pStyle w:val="21"/>
        <w:shd w:val="clear" w:color="auto" w:fill="auto"/>
        <w:spacing w:line="317" w:lineRule="exact"/>
        <w:ind w:left="20" w:righ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 xml:space="preserve">-минимизация ситуаций, при которых государственный гражданский служащий совмещает функции по принятию решения, связанного с осуществлением закупки, и </w:t>
      </w:r>
      <w:proofErr w:type="gramStart"/>
      <w:r w:rsidRPr="0084056A">
        <w:rPr>
          <w:rFonts w:ascii="Liberation Serif" w:hAnsi="Liberation Serif"/>
        </w:rPr>
        <w:t>контролю за</w:t>
      </w:r>
      <w:proofErr w:type="gramEnd"/>
      <w:r w:rsidRPr="0084056A">
        <w:rPr>
          <w:rFonts w:ascii="Liberation Serif" w:hAnsi="Liberation Serif"/>
        </w:rPr>
        <w:t xml:space="preserve"> его исполнением;</w:t>
      </w:r>
    </w:p>
    <w:p w:rsidR="00225558" w:rsidRPr="0084056A" w:rsidRDefault="00225558" w:rsidP="00225558">
      <w:pPr>
        <w:pStyle w:val="21"/>
        <w:shd w:val="clear" w:color="auto" w:fill="auto"/>
        <w:spacing w:line="317" w:lineRule="exact"/>
        <w:ind w:left="20" w:right="20" w:firstLine="70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-проведение методических совещаний, семинаров, круглых столов по вопросам минимизации коррупционных рисков при осуществлении закупочных процедур.</w:t>
      </w:r>
    </w:p>
    <w:p w:rsidR="00E24251" w:rsidRPr="0084056A" w:rsidRDefault="00E24251" w:rsidP="00225558">
      <w:pPr>
        <w:tabs>
          <w:tab w:val="left" w:pos="5340"/>
        </w:tabs>
        <w:rPr>
          <w:rFonts w:ascii="Liberation Serif" w:hAnsi="Liberation Serif"/>
          <w:sz w:val="28"/>
          <w:szCs w:val="28"/>
        </w:rPr>
      </w:pPr>
    </w:p>
    <w:p w:rsidR="00225558" w:rsidRPr="0084056A" w:rsidRDefault="00225558" w:rsidP="00225558">
      <w:pPr>
        <w:pStyle w:val="11"/>
        <w:numPr>
          <w:ilvl w:val="0"/>
          <w:numId w:val="14"/>
        </w:numPr>
        <w:shd w:val="clear" w:color="auto" w:fill="auto"/>
        <w:tabs>
          <w:tab w:val="left" w:pos="1406"/>
        </w:tabs>
        <w:spacing w:before="0" w:after="309" w:line="260" w:lineRule="exact"/>
        <w:ind w:left="3480" w:right="920"/>
        <w:jc w:val="left"/>
        <w:rPr>
          <w:rFonts w:ascii="Liberation Serif" w:hAnsi="Liberation Serif"/>
        </w:rPr>
      </w:pPr>
      <w:bookmarkStart w:id="2" w:name="bookmark3"/>
      <w:r w:rsidRPr="0084056A">
        <w:rPr>
          <w:rFonts w:ascii="Liberation Serif" w:hAnsi="Liberation Serif"/>
        </w:rPr>
        <w:t>Мониторинг реализации мер по минимизации выявленных коррупционных рисков</w:t>
      </w:r>
      <w:bookmarkEnd w:id="2"/>
    </w:p>
    <w:p w:rsidR="00225558" w:rsidRPr="0084056A" w:rsidRDefault="00225558" w:rsidP="00225558">
      <w:pPr>
        <w:pStyle w:val="21"/>
        <w:numPr>
          <w:ilvl w:val="0"/>
          <w:numId w:val="9"/>
        </w:numPr>
        <w:shd w:val="clear" w:color="auto" w:fill="auto"/>
        <w:tabs>
          <w:tab w:val="left" w:pos="1150"/>
        </w:tabs>
        <w:spacing w:line="313" w:lineRule="exact"/>
        <w:ind w:left="20" w:right="20" w:firstLine="720"/>
        <w:jc w:val="both"/>
        <w:rPr>
          <w:rFonts w:ascii="Liberation Serif" w:hAnsi="Liberation Serif"/>
        </w:rPr>
      </w:pPr>
      <w:r w:rsidRPr="0084056A">
        <w:rPr>
          <w:rFonts w:ascii="Liberation Serif" w:hAnsi="Liberation Serif"/>
        </w:rPr>
        <w:t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их минимизации.</w:t>
      </w:r>
    </w:p>
    <w:p w:rsidR="00225558" w:rsidRPr="0084056A" w:rsidRDefault="00225558" w:rsidP="00225558">
      <w:pPr>
        <w:pStyle w:val="21"/>
        <w:numPr>
          <w:ilvl w:val="0"/>
          <w:numId w:val="9"/>
        </w:numPr>
        <w:shd w:val="clear" w:color="auto" w:fill="auto"/>
        <w:tabs>
          <w:tab w:val="left" w:pos="1194"/>
        </w:tabs>
        <w:spacing w:line="317" w:lineRule="exact"/>
        <w:ind w:left="20" w:firstLine="720"/>
        <w:jc w:val="both"/>
        <w:rPr>
          <w:rFonts w:ascii="Liberation Serif" w:hAnsi="Liberation Serif"/>
          <w:sz w:val="28"/>
          <w:szCs w:val="28"/>
        </w:rPr>
      </w:pPr>
      <w:r w:rsidRPr="0084056A">
        <w:rPr>
          <w:rFonts w:ascii="Liberation Serif" w:hAnsi="Liberation Serif"/>
          <w:sz w:val="28"/>
          <w:szCs w:val="28"/>
        </w:rPr>
        <w:t>Мониторинг проводится на регулярной основе, но не реже чем 1 раз в год.</w:t>
      </w:r>
    </w:p>
    <w:p w:rsidR="00225558" w:rsidRPr="0084056A" w:rsidRDefault="00225558" w:rsidP="00225558">
      <w:pPr>
        <w:pStyle w:val="a8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4056A">
        <w:rPr>
          <w:rFonts w:ascii="Liberation Serif" w:hAnsi="Liberation Serif"/>
          <w:sz w:val="28"/>
          <w:szCs w:val="28"/>
        </w:rPr>
        <w:t xml:space="preserve">При проведении оценки коррупционных рисков осуществляет корректировку перечня должностей в ОМСУ, замещение которых связано с коррупционными рисками. В случае необходимости, вносимые изменения в перечень должностей подлежат рассмотрению на заседаниях </w:t>
      </w:r>
      <w:r w:rsidRPr="0084056A">
        <w:rPr>
          <w:rFonts w:ascii="Liberation Serif" w:hAnsi="Liberation Serif" w:cs="Liberation Serif"/>
          <w:sz w:val="28"/>
          <w:szCs w:val="28"/>
        </w:rPr>
        <w:t>заседания комиссии по соблюдению требований к служебному поведению лицами, замещающими должности муниципальной службы в органах местного самоуправления Сладковского сельского поселения и урегулированию конфликта интересов</w:t>
      </w:r>
      <w:r w:rsidRPr="008405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4056A">
        <w:rPr>
          <w:rFonts w:ascii="Liberation Serif" w:hAnsi="Liberation Serif"/>
          <w:sz w:val="28"/>
          <w:szCs w:val="28"/>
        </w:rPr>
        <w:t xml:space="preserve"> не реже одного раза в год.</w:t>
      </w:r>
    </w:p>
    <w:p w:rsidR="00225558" w:rsidRPr="0084056A" w:rsidRDefault="00225558" w:rsidP="00225558">
      <w:pPr>
        <w:tabs>
          <w:tab w:val="left" w:pos="5340"/>
        </w:tabs>
        <w:rPr>
          <w:rFonts w:ascii="Liberation Serif" w:hAnsi="Liberation Serif"/>
          <w:sz w:val="28"/>
          <w:szCs w:val="28"/>
        </w:rPr>
        <w:sectPr w:rsidR="00225558" w:rsidRPr="0084056A" w:rsidSect="007F6DF8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25558" w:rsidRPr="0084056A" w:rsidRDefault="00225558" w:rsidP="00DD0476">
      <w:pPr>
        <w:tabs>
          <w:tab w:val="left" w:pos="5340"/>
        </w:tabs>
        <w:ind w:left="113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4056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№ 2</w:t>
      </w:r>
    </w:p>
    <w:p w:rsidR="00225558" w:rsidRPr="0084056A" w:rsidRDefault="00225558" w:rsidP="00225558">
      <w:pPr>
        <w:tabs>
          <w:tab w:val="left" w:pos="5340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225558" w:rsidRPr="0084056A" w:rsidRDefault="00225558" w:rsidP="00225558">
      <w:pPr>
        <w:tabs>
          <w:tab w:val="left" w:pos="5340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225558" w:rsidRPr="0084056A" w:rsidRDefault="00225558" w:rsidP="00DD0476">
      <w:pPr>
        <w:tabs>
          <w:tab w:val="left" w:pos="5340"/>
        </w:tabs>
        <w:jc w:val="center"/>
        <w:rPr>
          <w:rFonts w:ascii="Liberation Serif" w:hAnsi="Liberation Serif" w:cs="Liberation Serif"/>
          <w:b/>
        </w:rPr>
      </w:pPr>
      <w:r w:rsidRPr="0084056A">
        <w:rPr>
          <w:rFonts w:ascii="Liberation Serif" w:hAnsi="Liberation Serif" w:cs="Liberation Serif"/>
          <w:b/>
          <w:color w:val="000000"/>
        </w:rPr>
        <w:t>Реестр (карт</w:t>
      </w:r>
      <w:r w:rsidR="008A7EFA" w:rsidRPr="0084056A">
        <w:rPr>
          <w:rFonts w:ascii="Liberation Serif" w:hAnsi="Liberation Serif" w:cs="Liberation Serif"/>
          <w:b/>
          <w:color w:val="000000"/>
        </w:rPr>
        <w:t>а</w:t>
      </w:r>
      <w:r w:rsidRPr="0084056A">
        <w:rPr>
          <w:rFonts w:ascii="Liberation Serif" w:hAnsi="Liberation Serif" w:cs="Liberation Serif"/>
          <w:b/>
          <w:color w:val="000000"/>
        </w:rPr>
        <w:t xml:space="preserve">) коррупционных рисков, возникающих при осуществлении закупок в </w:t>
      </w:r>
      <w:r w:rsidRPr="0084056A">
        <w:rPr>
          <w:rFonts w:ascii="Liberation Serif" w:hAnsi="Liberation Serif" w:cs="Liberation Serif"/>
          <w:b/>
        </w:rPr>
        <w:t>органах местного самоуправления Сладковского сельского поселения</w:t>
      </w:r>
    </w:p>
    <w:p w:rsidR="00DD0476" w:rsidRPr="0084056A" w:rsidRDefault="00DD0476" w:rsidP="00DD0476">
      <w:pPr>
        <w:tabs>
          <w:tab w:val="left" w:pos="5340"/>
        </w:tabs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10"/>
        <w:gridCol w:w="13"/>
        <w:gridCol w:w="2664"/>
        <w:gridCol w:w="17"/>
        <w:gridCol w:w="3125"/>
        <w:gridCol w:w="12"/>
        <w:gridCol w:w="2964"/>
        <w:gridCol w:w="8"/>
        <w:gridCol w:w="2968"/>
        <w:gridCol w:w="13"/>
        <w:gridCol w:w="2711"/>
        <w:gridCol w:w="32"/>
      </w:tblGrid>
      <w:tr w:rsidR="00F759C5" w:rsidRPr="0084056A" w:rsidTr="00F759C5">
        <w:trPr>
          <w:gridAfter w:val="1"/>
          <w:wAfter w:w="32" w:type="dxa"/>
        </w:trPr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/</w:t>
            </w:r>
            <w:proofErr w:type="spellStart"/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Краткое наименование коррупционного риска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Описание возможной коррупционной схемы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Меры по минимизации коррупционных рисков</w:t>
            </w:r>
          </w:p>
        </w:tc>
      </w:tr>
      <w:tr w:rsidR="00F759C5" w:rsidRPr="0084056A" w:rsidTr="00F759C5">
        <w:trPr>
          <w:gridAfter w:val="1"/>
          <w:wAfter w:w="32" w:type="dxa"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5" w:rsidRPr="0084056A" w:rsidRDefault="00F759C5" w:rsidP="00724FDC">
            <w:pPr>
              <w:pStyle w:val="a9"/>
              <w:rPr>
                <w:rFonts w:ascii="Liberation Serif" w:hAnsi="Liberation Serif"/>
                <w:b/>
                <w:sz w:val="23"/>
                <w:szCs w:val="23"/>
              </w:rPr>
            </w:pPr>
          </w:p>
        </w:tc>
        <w:tc>
          <w:tcPr>
            <w:tcW w:w="26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rPr>
                <w:rFonts w:ascii="Liberation Serif" w:hAnsi="Liberation Serif"/>
                <w:b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rPr>
                <w:rFonts w:ascii="Liberation Serif" w:hAnsi="Liberation Serif"/>
                <w:b/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rPr>
                <w:rFonts w:ascii="Liberation Serif" w:hAnsi="Liberation Serif"/>
                <w:b/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Реализуемые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b/>
                <w:sz w:val="23"/>
                <w:szCs w:val="23"/>
              </w:rPr>
              <w:t>Предлагаемые</w:t>
            </w:r>
          </w:p>
        </w:tc>
      </w:tr>
      <w:tr w:rsidR="00F759C5" w:rsidRPr="0084056A" w:rsidTr="00F759C5">
        <w:trPr>
          <w:gridAfter w:val="1"/>
          <w:wAfter w:w="32" w:type="dxa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1.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Выбор способа размещения заказа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1. Запрет искусственного дробления закупки. 2. Принятие мер к разрешению выявленных ситуаций конфликта интересов.</w:t>
            </w:r>
          </w:p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3. Обязанность представлять информацию о наличии конфликта интересов руководителю контрактной службы.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1. Ограничение возможности закупающим специалистам получать какие-либо личные выгоды от проведения закупки.</w:t>
            </w:r>
          </w:p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2.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F759C5" w:rsidRPr="0084056A" w:rsidTr="00F759C5">
        <w:trPr>
          <w:gridAfter w:val="1"/>
          <w:wAfter w:w="32" w:type="dxa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2.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Заключение контракта с "предпочтительным" поставщиком (подрядчиком, исполнителем) с необоснованным отклонением остальных заявок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Ограничение возможности специалистам, ответственным за закупки, предоставлять кому-либо сведения о ходе закупок, проводить не предусмотренные переговоры с участниками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Повышение уровня конкуренции, честности и прозрачности при осуществлении закупок</w:t>
            </w:r>
          </w:p>
        </w:tc>
      </w:tr>
      <w:tr w:rsidR="00F759C5" w:rsidRPr="0084056A" w:rsidTr="00F759C5">
        <w:trPr>
          <w:gridAfter w:val="1"/>
          <w:wAfter w:w="32" w:type="dxa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3.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Обоснование начальных </w:t>
            </w: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(максимальных) цен контрактов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Завышение начальных </w:t>
            </w: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(максимальных) цен контрактов при осуществлении закупок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Специалисты, </w:t>
            </w: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Обязательное обоснование </w:t>
            </w: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начальных (максимальных) цен контрактов с учетом приоритета метода сопоставления рыночных цен (анализа рынка),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Повышение уровня </w:t>
            </w: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конкуренции, честности и прозрачности при осуществлении закупок</w:t>
            </w:r>
          </w:p>
        </w:tc>
      </w:tr>
      <w:tr w:rsidR="00F759C5" w:rsidRPr="0084056A" w:rsidTr="00F759C5">
        <w:tc>
          <w:tcPr>
            <w:tcW w:w="6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4.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Выставление избыточных или "специальных"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1. Установление единых требований к участникам закупки.</w:t>
            </w:r>
          </w:p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2. Соблюдение правил описания закупки.</w:t>
            </w:r>
          </w:p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3. Обязательное применение типовых условий контрактов.</w:t>
            </w:r>
          </w:p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4. Установление реальных и выполнимых сроков исполнения контрактов.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Повышение уровня конкуренции, честности и прозрачности при осуществлении закупок</w:t>
            </w:r>
          </w:p>
        </w:tc>
      </w:tr>
      <w:tr w:rsidR="00F759C5" w:rsidRPr="0084056A" w:rsidTr="00F759C5">
        <w:tc>
          <w:tcPr>
            <w:tcW w:w="6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5.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Приемка объекта закупки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Приемка товаров (работ, услуг) низкого качества, отсутствие требования неустойки при нарушении условий контракта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1. Создание приемочной комиссии.</w:t>
            </w:r>
          </w:p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2. Проверка соответствия итогов закупки положениям контракта (техническому заданию, срокам исполнения).</w:t>
            </w:r>
          </w:p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3. Неукоснительное исполнение применения неустойки при нарушении условий контракта.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C5" w:rsidRPr="0084056A" w:rsidRDefault="00F759C5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Привлечение к приемке товаров (работ, услуг) внешних экспертов</w:t>
            </w:r>
          </w:p>
        </w:tc>
      </w:tr>
    </w:tbl>
    <w:p w:rsidR="00DD0476" w:rsidRPr="0084056A" w:rsidRDefault="00DD0476" w:rsidP="00DD0476">
      <w:pPr>
        <w:tabs>
          <w:tab w:val="left" w:pos="534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076379" w:rsidRPr="0084056A" w:rsidRDefault="00076379" w:rsidP="00DD0476">
      <w:pPr>
        <w:tabs>
          <w:tab w:val="left" w:pos="534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076379" w:rsidRPr="0084056A" w:rsidRDefault="00076379" w:rsidP="00DD0476">
      <w:pPr>
        <w:tabs>
          <w:tab w:val="left" w:pos="534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076379" w:rsidRPr="0084056A" w:rsidRDefault="00076379" w:rsidP="00DD0476">
      <w:pPr>
        <w:tabs>
          <w:tab w:val="left" w:pos="534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076379" w:rsidRPr="0084056A" w:rsidRDefault="008A7EFA" w:rsidP="008A7EFA">
      <w:pPr>
        <w:pStyle w:val="30"/>
        <w:shd w:val="clear" w:color="auto" w:fill="auto"/>
        <w:spacing w:before="0" w:line="324" w:lineRule="exact"/>
        <w:ind w:left="9356"/>
        <w:rPr>
          <w:rFonts w:ascii="Liberation Serif" w:hAnsi="Liberation Serif"/>
          <w:b w:val="0"/>
          <w:i w:val="0"/>
        </w:rPr>
      </w:pPr>
      <w:r w:rsidRPr="0084056A">
        <w:rPr>
          <w:rFonts w:ascii="Liberation Serif" w:hAnsi="Liberation Serif"/>
          <w:b w:val="0"/>
          <w:i w:val="0"/>
        </w:rPr>
        <w:t xml:space="preserve">Приложение № 3 </w:t>
      </w:r>
    </w:p>
    <w:p w:rsidR="00076379" w:rsidRPr="0084056A" w:rsidRDefault="00076379" w:rsidP="00AD1A0D">
      <w:pPr>
        <w:pStyle w:val="30"/>
        <w:shd w:val="clear" w:color="auto" w:fill="auto"/>
        <w:spacing w:before="0" w:after="0" w:line="324" w:lineRule="exact"/>
        <w:rPr>
          <w:rFonts w:ascii="Liberation Serif" w:hAnsi="Liberation Serif"/>
          <w:i w:val="0"/>
          <w:sz w:val="24"/>
          <w:szCs w:val="24"/>
        </w:rPr>
      </w:pPr>
      <w:r w:rsidRPr="0084056A">
        <w:rPr>
          <w:rFonts w:ascii="Liberation Serif" w:hAnsi="Liberation Serif"/>
          <w:i w:val="0"/>
          <w:sz w:val="24"/>
          <w:szCs w:val="24"/>
        </w:rPr>
        <w:t xml:space="preserve">План мер, направленных на минимизацию, коррупционных рисков, возникающих при осуществлении закупок в Администрации </w:t>
      </w:r>
      <w:r w:rsidR="008A7EFA" w:rsidRPr="0084056A">
        <w:rPr>
          <w:rFonts w:ascii="Liberation Serif" w:hAnsi="Liberation Serif"/>
          <w:i w:val="0"/>
          <w:sz w:val="24"/>
          <w:szCs w:val="24"/>
        </w:rPr>
        <w:t>Сладковского сельского поселения</w:t>
      </w:r>
    </w:p>
    <w:p w:rsidR="00AD1A0D" w:rsidRPr="0084056A" w:rsidRDefault="00AD1A0D" w:rsidP="00AD1A0D">
      <w:pPr>
        <w:pStyle w:val="30"/>
        <w:shd w:val="clear" w:color="auto" w:fill="auto"/>
        <w:spacing w:before="0" w:after="0" w:line="324" w:lineRule="exact"/>
        <w:rPr>
          <w:rFonts w:ascii="Liberation Serif" w:hAnsi="Liberation Serif"/>
          <w:i w:val="0"/>
          <w:sz w:val="24"/>
          <w:szCs w:val="24"/>
        </w:rPr>
      </w:pP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5"/>
        <w:gridCol w:w="8"/>
        <w:gridCol w:w="3471"/>
        <w:gridCol w:w="13"/>
        <w:gridCol w:w="3056"/>
        <w:gridCol w:w="9"/>
        <w:gridCol w:w="2207"/>
        <w:gridCol w:w="9"/>
        <w:gridCol w:w="3455"/>
        <w:gridCol w:w="2153"/>
        <w:gridCol w:w="8"/>
      </w:tblGrid>
      <w:tr w:rsidR="008A7EFA" w:rsidRPr="0084056A" w:rsidTr="00AD1A0D">
        <w:trPr>
          <w:gridAfter w:val="1"/>
          <w:wAfter w:w="8" w:type="dxa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84056A">
              <w:rPr>
                <w:rFonts w:ascii="Liberation Serif" w:hAnsi="Liberation Serif"/>
                <w:sz w:val="23"/>
                <w:szCs w:val="23"/>
              </w:rPr>
              <w:t>п</w:t>
            </w:r>
            <w:proofErr w:type="spellEnd"/>
            <w:proofErr w:type="gramEnd"/>
            <w:r w:rsidRPr="0084056A">
              <w:rPr>
                <w:rFonts w:ascii="Liberation Serif" w:hAnsi="Liberation Serif"/>
                <w:sz w:val="23"/>
                <w:szCs w:val="23"/>
              </w:rPr>
              <w:t>/</w:t>
            </w:r>
            <w:proofErr w:type="spellStart"/>
            <w:r w:rsidRPr="0084056A">
              <w:rPr>
                <w:rFonts w:ascii="Liberation Serif" w:hAnsi="Liberation Seri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Наименование мер по минимизации коррупционных рисков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Краткое наименование </w:t>
            </w:r>
            <w:proofErr w:type="spellStart"/>
            <w:r w:rsidRPr="0084056A">
              <w:rPr>
                <w:rFonts w:ascii="Liberation Serif" w:hAnsi="Liberation Serif"/>
                <w:sz w:val="23"/>
                <w:szCs w:val="23"/>
              </w:rPr>
              <w:t>минимизируемого</w:t>
            </w:r>
            <w:proofErr w:type="spellEnd"/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 коррупционного риска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Срок (периодичность) реализации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Ответственный за реализацию служащий (работник)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Планируемый результат</w:t>
            </w:r>
          </w:p>
        </w:tc>
      </w:tr>
      <w:tr w:rsidR="008A7EFA" w:rsidRPr="0084056A" w:rsidTr="00AD1A0D">
        <w:trPr>
          <w:gridAfter w:val="1"/>
          <w:wAfter w:w="8" w:type="dxa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1.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Запрет искусственного дробления закупки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Выбор способа размещения заказа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Постоянно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Минимизация коррупции</w:t>
            </w:r>
          </w:p>
        </w:tc>
      </w:tr>
      <w:tr w:rsidR="008A7EFA" w:rsidRPr="0084056A" w:rsidTr="00AD1A0D">
        <w:trPr>
          <w:gridAfter w:val="1"/>
          <w:wAfter w:w="8" w:type="dxa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2.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Ограничение возможности специалистам, ответственным за осуществление закупок, получать какие-либо личные выгоды от проведения закупки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Постоянно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Руководители подразделений, ответственные за осуществление закупок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Минимизация коррупции</w:t>
            </w:r>
          </w:p>
        </w:tc>
      </w:tr>
      <w:tr w:rsidR="008A7EFA" w:rsidRPr="0084056A" w:rsidTr="00AD1A0D">
        <w:trPr>
          <w:gridAfter w:val="1"/>
          <w:wAfter w:w="8" w:type="dxa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3.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Принятие мер к разрешению выявленных ситуаций конфликта интересов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Постоянно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Минимизация коррупции</w:t>
            </w:r>
          </w:p>
        </w:tc>
      </w:tr>
      <w:tr w:rsidR="008A7EFA" w:rsidRPr="0084056A" w:rsidTr="00AD1A0D">
        <w:trPr>
          <w:gridAfter w:val="1"/>
          <w:wAfter w:w="8" w:type="dxa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4.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Обязанность представлять информацию о наличии конфликта интересов руководителю контрактной службы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Постоянно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Минимизация коррупции</w:t>
            </w:r>
          </w:p>
        </w:tc>
      </w:tr>
      <w:tr w:rsidR="008A7EFA" w:rsidRPr="0084056A" w:rsidTr="00AD1A0D">
        <w:trPr>
          <w:gridAfter w:val="1"/>
          <w:wAfter w:w="8" w:type="dxa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5.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Ограничение возможности специалистам, ответственным за осуществление закупок, предоставлять кому-либо </w:t>
            </w: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сведения о ходе закупок, проводить не предусмотренные переговоры с участниками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Постоянно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Руководители подразделений, ответственные за осуществление закупок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Минимизация коррупции</w:t>
            </w:r>
          </w:p>
        </w:tc>
      </w:tr>
      <w:tr w:rsidR="008A7EFA" w:rsidRPr="0084056A" w:rsidTr="00AD1A0D">
        <w:trPr>
          <w:gridAfter w:val="1"/>
          <w:wAfter w:w="8" w:type="dxa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lastRenderedPageBreak/>
              <w:t>6.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Обязательное обоснование начальных (максимальных) цен контрактов с учетом приоритета метода сопоставления рыночных цен (анализа рынка),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Обоснование начальных (максимальных) цен контрактов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Постоянно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Минимизация коррупции</w:t>
            </w:r>
          </w:p>
        </w:tc>
      </w:tr>
      <w:tr w:rsidR="008A7EFA" w:rsidRPr="0084056A" w:rsidTr="00AD1A0D">
        <w:trPr>
          <w:gridAfter w:val="1"/>
          <w:wAfter w:w="8" w:type="dxa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7.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1. </w:t>
            </w:r>
            <w:proofErr w:type="gramStart"/>
            <w:r w:rsidRPr="0084056A">
              <w:rPr>
                <w:rFonts w:ascii="Liberation Serif" w:hAnsi="Liberation Serif"/>
                <w:sz w:val="23"/>
                <w:szCs w:val="23"/>
              </w:rPr>
              <w:t>У</w:t>
            </w:r>
            <w:proofErr w:type="gramEnd"/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gramStart"/>
            <w:r w:rsidRPr="0084056A">
              <w:rPr>
                <w:rFonts w:ascii="Liberation Serif" w:hAnsi="Liberation Serif"/>
                <w:sz w:val="23"/>
                <w:szCs w:val="23"/>
              </w:rPr>
              <w:t>становление</w:t>
            </w:r>
            <w:proofErr w:type="gramEnd"/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 единых требований к участникам закупки.</w:t>
            </w:r>
          </w:p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2. Соблюдение правил описания закупки.</w:t>
            </w:r>
          </w:p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3. Обязательное применение типовых условий контрактов.</w:t>
            </w:r>
          </w:p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4. </w:t>
            </w:r>
            <w:proofErr w:type="gramStart"/>
            <w:r w:rsidRPr="0084056A">
              <w:rPr>
                <w:rFonts w:ascii="Liberation Serif" w:hAnsi="Liberation Serif"/>
                <w:sz w:val="23"/>
                <w:szCs w:val="23"/>
              </w:rPr>
              <w:t>У</w:t>
            </w:r>
            <w:proofErr w:type="gramEnd"/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gramStart"/>
            <w:r w:rsidRPr="0084056A">
              <w:rPr>
                <w:rFonts w:ascii="Liberation Serif" w:hAnsi="Liberation Serif"/>
                <w:sz w:val="23"/>
                <w:szCs w:val="23"/>
              </w:rPr>
              <w:t>становление</w:t>
            </w:r>
            <w:proofErr w:type="gramEnd"/>
            <w:r w:rsidRPr="0084056A">
              <w:rPr>
                <w:rFonts w:ascii="Liberation Serif" w:hAnsi="Liberation Serif"/>
                <w:sz w:val="23"/>
                <w:szCs w:val="23"/>
              </w:rPr>
              <w:t xml:space="preserve"> реальных и выполнимых сроков исполнения контрактов.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Подготовка документации на осуществление закупки товаров (работ, услуг)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Постоянно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Минимизация коррупции</w:t>
            </w:r>
          </w:p>
        </w:tc>
      </w:tr>
      <w:tr w:rsidR="008A7EFA" w:rsidRPr="0084056A" w:rsidTr="00AD1A0D"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8.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1. Создание приемочной комиссии.</w:t>
            </w:r>
          </w:p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2. Проверка соответствия итогов закупки положениям контракта (техническому заданию, срокам исполнения).</w:t>
            </w:r>
          </w:p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3. Неукоснительное исполнение применения неустойки при нарушении условий контракта.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Приемка объекта закупки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Постоянно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Специалисты, ответственные за осуществление закупок; руководители подразделений, ответственные за осуществление закупок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A" w:rsidRPr="0084056A" w:rsidRDefault="008A7EFA" w:rsidP="00724FDC">
            <w:pPr>
              <w:pStyle w:val="a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4056A">
              <w:rPr>
                <w:rFonts w:ascii="Liberation Serif" w:hAnsi="Liberation Serif"/>
                <w:sz w:val="23"/>
                <w:szCs w:val="23"/>
              </w:rPr>
              <w:t>Минимизация коррупции</w:t>
            </w:r>
          </w:p>
        </w:tc>
      </w:tr>
    </w:tbl>
    <w:p w:rsidR="00076379" w:rsidRPr="0084056A" w:rsidRDefault="00076379" w:rsidP="0084056A">
      <w:pPr>
        <w:tabs>
          <w:tab w:val="left" w:pos="5340"/>
        </w:tabs>
        <w:rPr>
          <w:rFonts w:ascii="Liberation Serif" w:hAnsi="Liberation Serif"/>
          <w:b/>
          <w:sz w:val="28"/>
          <w:szCs w:val="28"/>
        </w:rPr>
      </w:pPr>
    </w:p>
    <w:sectPr w:rsidR="00076379" w:rsidRPr="0084056A" w:rsidSect="00AD1A0D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0D" w:rsidRDefault="00AD1A0D" w:rsidP="00AD1A0D">
      <w:r>
        <w:separator/>
      </w:r>
    </w:p>
  </w:endnote>
  <w:endnote w:type="continuationSeparator" w:id="0">
    <w:p w:rsidR="00AD1A0D" w:rsidRDefault="00AD1A0D" w:rsidP="00AD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1462"/>
    </w:sdtPr>
    <w:sdtContent>
      <w:p w:rsidR="00AD1A0D" w:rsidRDefault="00AA1090">
        <w:pPr>
          <w:pStyle w:val="ac"/>
          <w:jc w:val="center"/>
        </w:pPr>
        <w:fldSimple w:instr=" PAGE   \* MERGEFORMAT ">
          <w:r w:rsidR="00AB4D2A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0D" w:rsidRDefault="00AD1A0D" w:rsidP="00AD1A0D">
      <w:r>
        <w:separator/>
      </w:r>
    </w:p>
  </w:footnote>
  <w:footnote w:type="continuationSeparator" w:id="0">
    <w:p w:rsidR="00AD1A0D" w:rsidRDefault="00AD1A0D" w:rsidP="00AD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2A" w:rsidRDefault="00AB4D2A" w:rsidP="00AB4D2A">
    <w:pPr>
      <w:pStyle w:val="aa"/>
      <w:jc w:val="right"/>
    </w:pPr>
    <w:r>
      <w:t xml:space="preserve">ПРОЕКТ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2A" w:rsidRDefault="00AB4D2A" w:rsidP="00AB4D2A">
    <w:pPr>
      <w:pStyle w:val="aa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4F7"/>
    <w:multiLevelType w:val="hybridMultilevel"/>
    <w:tmpl w:val="BB0EB34E"/>
    <w:lvl w:ilvl="0" w:tplc="A1F0E662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B7E4B"/>
    <w:multiLevelType w:val="multilevel"/>
    <w:tmpl w:val="A32EB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F2EBD"/>
    <w:multiLevelType w:val="multilevel"/>
    <w:tmpl w:val="7B24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7593D"/>
    <w:multiLevelType w:val="multilevel"/>
    <w:tmpl w:val="91E0BE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4C4E"/>
    <w:multiLevelType w:val="multilevel"/>
    <w:tmpl w:val="7B24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FD0F6B"/>
    <w:multiLevelType w:val="hybridMultilevel"/>
    <w:tmpl w:val="A7C266D4"/>
    <w:lvl w:ilvl="0" w:tplc="5A5E43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C62412"/>
    <w:multiLevelType w:val="multilevel"/>
    <w:tmpl w:val="0676486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984F9C"/>
    <w:multiLevelType w:val="hybridMultilevel"/>
    <w:tmpl w:val="A0345A6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33330E3"/>
    <w:multiLevelType w:val="multilevel"/>
    <w:tmpl w:val="7DB04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D53B2"/>
    <w:multiLevelType w:val="hybridMultilevel"/>
    <w:tmpl w:val="69DE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536AF"/>
    <w:multiLevelType w:val="hybridMultilevel"/>
    <w:tmpl w:val="4D32CE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703608"/>
    <w:multiLevelType w:val="multilevel"/>
    <w:tmpl w:val="60E82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A1E14"/>
    <w:multiLevelType w:val="multilevel"/>
    <w:tmpl w:val="42C04E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AC25CC"/>
    <w:multiLevelType w:val="multilevel"/>
    <w:tmpl w:val="7B24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7D2561"/>
    <w:multiLevelType w:val="hybridMultilevel"/>
    <w:tmpl w:val="594C454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AD658A6"/>
    <w:multiLevelType w:val="multilevel"/>
    <w:tmpl w:val="7B24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212ED4"/>
    <w:multiLevelType w:val="multilevel"/>
    <w:tmpl w:val="6EE2669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17"/>
  </w:num>
  <w:num w:numId="14">
    <w:abstractNumId w:val="7"/>
  </w:num>
  <w:num w:numId="15">
    <w:abstractNumId w:val="13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40"/>
    <w:rsid w:val="00073492"/>
    <w:rsid w:val="00076379"/>
    <w:rsid w:val="00124554"/>
    <w:rsid w:val="001315D6"/>
    <w:rsid w:val="00132BC0"/>
    <w:rsid w:val="00192A48"/>
    <w:rsid w:val="001B4A20"/>
    <w:rsid w:val="001C024A"/>
    <w:rsid w:val="00225558"/>
    <w:rsid w:val="00241D40"/>
    <w:rsid w:val="00292FF4"/>
    <w:rsid w:val="002D167C"/>
    <w:rsid w:val="003070F4"/>
    <w:rsid w:val="0031554E"/>
    <w:rsid w:val="003D6E93"/>
    <w:rsid w:val="00416C12"/>
    <w:rsid w:val="004459A3"/>
    <w:rsid w:val="0051166B"/>
    <w:rsid w:val="00523105"/>
    <w:rsid w:val="006058E0"/>
    <w:rsid w:val="00605C33"/>
    <w:rsid w:val="00633A7B"/>
    <w:rsid w:val="006C4B8D"/>
    <w:rsid w:val="00720FC8"/>
    <w:rsid w:val="00721D47"/>
    <w:rsid w:val="007E2094"/>
    <w:rsid w:val="007F6DF8"/>
    <w:rsid w:val="007F7E89"/>
    <w:rsid w:val="00816D9C"/>
    <w:rsid w:val="0084056A"/>
    <w:rsid w:val="00871E35"/>
    <w:rsid w:val="008A3799"/>
    <w:rsid w:val="008A7EFA"/>
    <w:rsid w:val="008C0F35"/>
    <w:rsid w:val="00900513"/>
    <w:rsid w:val="00901006"/>
    <w:rsid w:val="00955804"/>
    <w:rsid w:val="009A00BB"/>
    <w:rsid w:val="00A23046"/>
    <w:rsid w:val="00A5506A"/>
    <w:rsid w:val="00A63230"/>
    <w:rsid w:val="00A978A3"/>
    <w:rsid w:val="00AA1090"/>
    <w:rsid w:val="00AB4D2A"/>
    <w:rsid w:val="00AD1A0D"/>
    <w:rsid w:val="00B25D18"/>
    <w:rsid w:val="00B83163"/>
    <w:rsid w:val="00BB3540"/>
    <w:rsid w:val="00BF39A7"/>
    <w:rsid w:val="00C86EF3"/>
    <w:rsid w:val="00C91F68"/>
    <w:rsid w:val="00CA53C8"/>
    <w:rsid w:val="00CE776C"/>
    <w:rsid w:val="00D2518D"/>
    <w:rsid w:val="00D47186"/>
    <w:rsid w:val="00D80595"/>
    <w:rsid w:val="00D875E7"/>
    <w:rsid w:val="00DD0476"/>
    <w:rsid w:val="00DD7555"/>
    <w:rsid w:val="00DF13A6"/>
    <w:rsid w:val="00E24251"/>
    <w:rsid w:val="00E745CE"/>
    <w:rsid w:val="00EE39CD"/>
    <w:rsid w:val="00F759C5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BB354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3540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3540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B3540"/>
    <w:pPr>
      <w:widowControl w:val="0"/>
      <w:shd w:val="clear" w:color="auto" w:fill="FFFFFF"/>
      <w:spacing w:after="720" w:line="0" w:lineRule="atLeast"/>
      <w:jc w:val="both"/>
    </w:pPr>
    <w:rPr>
      <w:spacing w:val="1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B3540"/>
    <w:pPr>
      <w:widowControl w:val="0"/>
      <w:shd w:val="clear" w:color="auto" w:fill="FFFFFF"/>
      <w:spacing w:before="720" w:after="600" w:line="322" w:lineRule="exact"/>
      <w:jc w:val="center"/>
    </w:pPr>
    <w:rPr>
      <w:b/>
      <w:bCs/>
      <w:i/>
      <w:iCs/>
      <w:spacing w:val="-2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B3540"/>
    <w:pPr>
      <w:widowControl w:val="0"/>
      <w:shd w:val="clear" w:color="auto" w:fill="FFFFFF"/>
      <w:spacing w:before="240" w:after="420" w:line="0" w:lineRule="atLeast"/>
      <w:jc w:val="both"/>
    </w:pPr>
    <w:rPr>
      <w:b/>
      <w:bCs/>
      <w:spacing w:val="-3"/>
      <w:sz w:val="26"/>
      <w:szCs w:val="26"/>
      <w:lang w:eastAsia="en-US"/>
    </w:rPr>
  </w:style>
  <w:style w:type="character" w:customStyle="1" w:styleId="105pt0pt">
    <w:name w:val="Основной текст + 10;5 pt;Интервал 0 pt"/>
    <w:basedOn w:val="a5"/>
    <w:rsid w:val="00B83163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5"/>
    <w:rsid w:val="00BF39A7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1"/>
    <w:uiPriority w:val="59"/>
    <w:rsid w:val="00BF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241D40"/>
    <w:rPr>
      <w:rFonts w:ascii="Georgia" w:eastAsia="Georgia" w:hAnsi="Georgia" w:cs="Georgia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1D40"/>
    <w:pPr>
      <w:widowControl w:val="0"/>
      <w:shd w:val="clear" w:color="auto" w:fill="FFFFFF"/>
      <w:spacing w:line="317" w:lineRule="exact"/>
      <w:jc w:val="center"/>
    </w:pPr>
    <w:rPr>
      <w:rFonts w:ascii="Georgia" w:eastAsia="Georgia" w:hAnsi="Georgia" w:cs="Georgia"/>
      <w:i/>
      <w:iCs/>
      <w:spacing w:val="-1"/>
      <w:sz w:val="22"/>
      <w:szCs w:val="22"/>
      <w:lang w:eastAsia="en-US"/>
    </w:rPr>
  </w:style>
  <w:style w:type="paragraph" w:customStyle="1" w:styleId="ConsPlusTitle">
    <w:name w:val="ConsPlusTitle"/>
    <w:rsid w:val="00241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241D40"/>
    <w:rPr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D40"/>
    <w:pPr>
      <w:widowControl w:val="0"/>
      <w:shd w:val="clear" w:color="auto" w:fill="FFFFFF"/>
      <w:spacing w:after="120" w:line="0" w:lineRule="atLeast"/>
      <w:ind w:hanging="480"/>
      <w:jc w:val="center"/>
    </w:pPr>
    <w:rPr>
      <w:rFonts w:ascii="Liberation Serif" w:eastAsiaTheme="minorHAnsi" w:hAnsi="Liberation Serif" w:cstheme="minorBidi"/>
      <w:spacing w:val="1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241D40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B4A2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1B4A20"/>
    <w:pPr>
      <w:widowControl w:val="0"/>
      <w:shd w:val="clear" w:color="auto" w:fill="FFFFFF"/>
      <w:spacing w:line="0" w:lineRule="atLeast"/>
      <w:ind w:hanging="520"/>
    </w:pPr>
    <w:rPr>
      <w:color w:val="000000"/>
      <w:sz w:val="26"/>
      <w:szCs w:val="26"/>
    </w:rPr>
  </w:style>
  <w:style w:type="paragraph" w:customStyle="1" w:styleId="11">
    <w:name w:val="Заголовок №1"/>
    <w:basedOn w:val="a"/>
    <w:link w:val="10"/>
    <w:rsid w:val="001B4A20"/>
    <w:pPr>
      <w:widowControl w:val="0"/>
      <w:shd w:val="clear" w:color="auto" w:fill="FFFFFF"/>
      <w:spacing w:before="600" w:after="600" w:line="0" w:lineRule="atLeast"/>
      <w:ind w:hanging="2520"/>
      <w:jc w:val="center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1pt">
    <w:name w:val="Основной текст + Интервал 1 pt"/>
    <w:basedOn w:val="a5"/>
    <w:rsid w:val="001B4A20"/>
    <w:rPr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6"/>
      <w:szCs w:val="26"/>
      <w:u w:val="none"/>
      <w:lang w:val="ru-RU"/>
    </w:rPr>
  </w:style>
  <w:style w:type="paragraph" w:styleId="a8">
    <w:name w:val="Normal (Web)"/>
    <w:basedOn w:val="a"/>
    <w:rsid w:val="00225558"/>
    <w:pPr>
      <w:spacing w:before="100" w:beforeAutospacing="1" w:after="100" w:afterAutospacing="1"/>
    </w:pPr>
  </w:style>
  <w:style w:type="paragraph" w:customStyle="1" w:styleId="a9">
    <w:name w:val="Нормальный (таблица)"/>
    <w:basedOn w:val="a"/>
    <w:next w:val="a"/>
    <w:uiPriority w:val="99"/>
    <w:rsid w:val="00F759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AD1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D1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1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2021-08-16T09:15:00Z</cp:lastPrinted>
  <dcterms:created xsi:type="dcterms:W3CDTF">2021-08-16T09:16:00Z</dcterms:created>
  <dcterms:modified xsi:type="dcterms:W3CDTF">2021-11-17T10:01:00Z</dcterms:modified>
</cp:coreProperties>
</file>